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62C92" w14:textId="685F5EA1" w:rsidR="009F0E94" w:rsidRPr="009F0E94" w:rsidRDefault="009F0E94" w:rsidP="009F0E94">
      <w:pPr>
        <w:jc w:val="center"/>
        <w:rPr>
          <w:u w:val="single"/>
        </w:rPr>
      </w:pPr>
      <w:r w:rsidRPr="009F0E94">
        <w:rPr>
          <w:u w:val="single"/>
        </w:rPr>
        <w:t xml:space="preserve">Responses to the reviews of Stephen Harrop, Kristin Primus, and Brook </w:t>
      </w:r>
      <w:proofErr w:type="spellStart"/>
      <w:r w:rsidRPr="009F0E94">
        <w:rPr>
          <w:u w:val="single"/>
        </w:rPr>
        <w:t>Ziporyn</w:t>
      </w:r>
      <w:proofErr w:type="spellEnd"/>
    </w:p>
    <w:p w14:paraId="206659C9" w14:textId="77777777" w:rsidR="009F0E94" w:rsidRDefault="009F0E94" w:rsidP="009F0E94">
      <w:pPr>
        <w:jc w:val="center"/>
      </w:pPr>
    </w:p>
    <w:p w14:paraId="3FB0D95B" w14:textId="6D5C43E2" w:rsidR="009F0E94" w:rsidRPr="009F0E94" w:rsidRDefault="009F0E94" w:rsidP="009F0E94">
      <w:pPr>
        <w:jc w:val="center"/>
      </w:pPr>
      <w:r>
        <w:t>Alexander Douglas</w:t>
      </w:r>
    </w:p>
    <w:p w14:paraId="662BD402" w14:textId="77777777" w:rsidR="009F0E94" w:rsidRDefault="009F0E94" w:rsidP="002E57B6"/>
    <w:p w14:paraId="39733BEC" w14:textId="52E92432" w:rsidR="00DA5921" w:rsidRPr="00DA5921" w:rsidRDefault="00DA5921" w:rsidP="002E57B6">
      <w:pPr>
        <w:rPr>
          <w:i/>
          <w:iCs/>
        </w:rPr>
      </w:pPr>
      <w:r>
        <w:rPr>
          <w:i/>
          <w:iCs/>
        </w:rPr>
        <w:t>Harrop:</w:t>
      </w:r>
    </w:p>
    <w:p w14:paraId="76E81EC3" w14:textId="48CC5F4D" w:rsidR="00596687" w:rsidRPr="00EF2B09" w:rsidRDefault="001E005F" w:rsidP="002E57B6">
      <w:r>
        <w:t xml:space="preserve">Stephen Harrop </w:t>
      </w:r>
      <w:r w:rsidR="00F301C7">
        <w:t xml:space="preserve">is an expert on the </w:t>
      </w:r>
      <w:r w:rsidR="002E57B6">
        <w:t xml:space="preserve">history and </w:t>
      </w:r>
      <w:r w:rsidR="00F301C7">
        <w:t xml:space="preserve">philosophy of science and forms of reasoning in general. </w:t>
      </w:r>
      <w:r w:rsidR="002E57B6">
        <w:t xml:space="preserve">I’m fortunate to benefit from his </w:t>
      </w:r>
      <w:r w:rsidR="000B5F5D">
        <w:t xml:space="preserve">deep </w:t>
      </w:r>
      <w:r w:rsidR="002E57B6">
        <w:t xml:space="preserve">knowledge of both early modern and medieval philosophy. </w:t>
      </w:r>
      <w:r w:rsidR="00F301C7">
        <w:t xml:space="preserve">He </w:t>
      </w:r>
      <w:r w:rsidR="00E769FB">
        <w:t>provides a rich contextualisation for my discussion of beatitude in Spinoza</w:t>
      </w:r>
      <w:r w:rsidR="00652919">
        <w:t xml:space="preserve">. But first he </w:t>
      </w:r>
      <w:r>
        <w:t xml:space="preserve">raises a question concerning the identity of the beatified person. If the </w:t>
      </w:r>
      <w:r w:rsidRPr="001F2F54">
        <w:t>beat</w:t>
      </w:r>
      <w:r w:rsidR="001F2F54">
        <w:t>ific person</w:t>
      </w:r>
      <w:r w:rsidR="00652919">
        <w:t xml:space="preserve">, as I suggest, </w:t>
      </w:r>
      <w:r>
        <w:t xml:space="preserve">takes on the </w:t>
      </w:r>
      <w:proofErr w:type="spellStart"/>
      <w:r>
        <w:t>superdeterminate</w:t>
      </w:r>
      <w:proofErr w:type="spellEnd"/>
      <w:r>
        <w:t xml:space="preserve"> nature of God, </w:t>
      </w:r>
      <w:r w:rsidR="00EF0833">
        <w:t xml:space="preserve">what then are </w:t>
      </w:r>
      <w:r w:rsidR="001F2F54">
        <w:t>her</w:t>
      </w:r>
      <w:r w:rsidR="00EF0833">
        <w:t xml:space="preserve"> identity conditions</w:t>
      </w:r>
      <w:r>
        <w:t xml:space="preserve">? My next book will be called </w:t>
      </w:r>
      <w:r>
        <w:rPr>
          <w:i/>
          <w:iCs/>
        </w:rPr>
        <w:t>Against Identity</w:t>
      </w:r>
      <w:r>
        <w:t xml:space="preserve">, which gives a hint towards my answer. </w:t>
      </w:r>
      <w:r w:rsidR="00596687">
        <w:t>In a sense, the</w:t>
      </w:r>
      <w:r w:rsidR="001F2F54">
        <w:t xml:space="preserve"> beatific person </w:t>
      </w:r>
      <w:r w:rsidR="00596687" w:rsidRPr="00026178">
        <w:rPr>
          <w:i/>
          <w:iCs/>
        </w:rPr>
        <w:t>doesn’t have</w:t>
      </w:r>
      <w:r w:rsidR="00596687">
        <w:t xml:space="preserve"> identity conditions</w:t>
      </w:r>
      <w:r w:rsidR="002E57B6">
        <w:t>.</w:t>
      </w:r>
      <w:r w:rsidR="00596687">
        <w:t xml:space="preserve"> </w:t>
      </w:r>
      <w:r w:rsidR="002E57B6">
        <w:t>T</w:t>
      </w:r>
      <w:r w:rsidR="00596687">
        <w:t>hat</w:t>
      </w:r>
      <w:r w:rsidR="0034318D">
        <w:t>’</w:t>
      </w:r>
      <w:r w:rsidR="00596687">
        <w:t>s</w:t>
      </w:r>
      <w:r w:rsidR="0034318D">
        <w:t xml:space="preserve"> part of</w:t>
      </w:r>
      <w:r w:rsidR="00596687">
        <w:t xml:space="preserve"> what beatitude is</w:t>
      </w:r>
      <w:r w:rsidR="007664C7">
        <w:t xml:space="preserve">: a way of living without any essential </w:t>
      </w:r>
      <w:r w:rsidR="00C81BB8">
        <w:t>definition or core identity</w:t>
      </w:r>
      <w:r w:rsidR="00D56913">
        <w:t xml:space="preserve">, of flowing along with things and accepting transformations as they come. </w:t>
      </w:r>
      <w:r w:rsidR="00DA5921">
        <w:t>T</w:t>
      </w:r>
      <w:r w:rsidR="00EF2B09">
        <w:t>h</w:t>
      </w:r>
      <w:r w:rsidR="001F2F54">
        <w:t>e beatific person i</w:t>
      </w:r>
      <w:r w:rsidR="00EF2B09">
        <w:t xml:space="preserve">s too interested in the world around </w:t>
      </w:r>
      <w:r w:rsidR="001F2F54">
        <w:t>her</w:t>
      </w:r>
      <w:r w:rsidR="00EF2B09">
        <w:t xml:space="preserve"> to care </w:t>
      </w:r>
      <w:r w:rsidR="00884CF7">
        <w:t>about preserving any definite self</w:t>
      </w:r>
      <w:r w:rsidR="00DA5921">
        <w:t>.</w:t>
      </w:r>
      <w:r w:rsidR="00884CF7">
        <w:t xml:space="preserve"> </w:t>
      </w:r>
      <w:r w:rsidR="00DA5921">
        <w:t>S</w:t>
      </w:r>
      <w:r w:rsidR="00EA2D7E">
        <w:t>he</w:t>
      </w:r>
      <w:r w:rsidR="00884CF7">
        <w:t xml:space="preserve"> has achieved the zero degree of narcissism</w:t>
      </w:r>
      <w:r w:rsidR="00DA5921">
        <w:t>,</w:t>
      </w:r>
      <w:r w:rsidR="00884CF7">
        <w:t xml:space="preserve"> </w:t>
      </w:r>
      <w:r w:rsidR="00DA5921">
        <w:t>o</w:t>
      </w:r>
      <w:r w:rsidR="00884CF7">
        <w:t>r at least that</w:t>
      </w:r>
      <w:r w:rsidR="00DA5921">
        <w:t>’</w:t>
      </w:r>
      <w:r w:rsidR="00884CF7">
        <w:t>s the ideal.</w:t>
      </w:r>
    </w:p>
    <w:p w14:paraId="441FECA6" w14:textId="5EDC98D1" w:rsidR="00BF1DD5" w:rsidRDefault="00596687" w:rsidP="002E57B6">
      <w:pPr>
        <w:ind w:firstLine="720"/>
      </w:pPr>
      <w:r>
        <w:t>But, m</w:t>
      </w:r>
      <w:r w:rsidR="00EF0833">
        <w:t>ore specifically,</w:t>
      </w:r>
      <w:r w:rsidR="001E005F">
        <w:t xml:space="preserve"> Harrop asks: “How can </w:t>
      </w:r>
      <w:r w:rsidR="001E005F" w:rsidRPr="001E005F">
        <w:rPr>
          <w:i/>
          <w:iCs/>
        </w:rPr>
        <w:t>I</w:t>
      </w:r>
      <w:r w:rsidR="001E005F">
        <w:t xml:space="preserve"> in some sense endure past death with </w:t>
      </w:r>
      <w:r w:rsidR="00F41B8D">
        <w:t>[</w:t>
      </w:r>
      <w:r w:rsidR="002E57B6">
        <w:t>my</w:t>
      </w:r>
      <w:r w:rsidR="00F41B8D">
        <w:t>]</w:t>
      </w:r>
      <w:r w:rsidR="001E005F">
        <w:t xml:space="preserve"> identification with a particular body gone?”. </w:t>
      </w:r>
      <w:r w:rsidR="002E57B6">
        <w:t>My book proposes that y</w:t>
      </w:r>
      <w:r w:rsidR="00BE2D0F">
        <w:t>our body will endure only insofar as it</w:t>
      </w:r>
      <w:r w:rsidR="001E005F">
        <w:t xml:space="preserve"> is so broadly defined </w:t>
      </w:r>
      <w:r w:rsidR="0052195E">
        <w:t xml:space="preserve">as to encompass </w:t>
      </w:r>
      <w:r w:rsidR="001E005F">
        <w:t>any transformation</w:t>
      </w:r>
      <w:r w:rsidR="002E57B6">
        <w:t xml:space="preserve">: </w:t>
      </w:r>
      <w:r w:rsidR="001E005F">
        <w:t xml:space="preserve">from living body, to food for the microbes, to </w:t>
      </w:r>
      <w:r w:rsidR="002E57B6">
        <w:t xml:space="preserve">dust and ashes, to </w:t>
      </w:r>
      <w:r w:rsidR="001E005F">
        <w:t>energy dissipated to the ends of the cosmos</w:t>
      </w:r>
      <w:r w:rsidR="003C644D">
        <w:t xml:space="preserve">. Your mind endures also as the </w:t>
      </w:r>
      <w:r w:rsidR="002F6ED1">
        <w:t>spiritual</w:t>
      </w:r>
      <w:r w:rsidR="003C644D">
        <w:t xml:space="preserve"> correlates</w:t>
      </w:r>
      <w:r w:rsidR="002F6ED1">
        <w:t xml:space="preserve"> of that transforming mode of extension—whatever those are</w:t>
      </w:r>
      <w:r w:rsidR="001E005F">
        <w:t xml:space="preserve">. </w:t>
      </w:r>
      <w:r w:rsidR="00BE2D0F">
        <w:t xml:space="preserve">Can you </w:t>
      </w:r>
      <w:r w:rsidR="008165EC">
        <w:t xml:space="preserve">really think of </w:t>
      </w:r>
      <w:r w:rsidR="007732F2">
        <w:t xml:space="preserve">the </w:t>
      </w:r>
      <w:r w:rsidR="002E57B6">
        <w:lastRenderedPageBreak/>
        <w:t xml:space="preserve">scattered </w:t>
      </w:r>
      <w:r w:rsidR="007732F2">
        <w:t>res</w:t>
      </w:r>
      <w:r w:rsidR="002E57B6">
        <w:t>idue</w:t>
      </w:r>
      <w:r w:rsidR="007732F2">
        <w:t xml:space="preserve"> of such transformations as</w:t>
      </w:r>
      <w:r w:rsidR="008165EC">
        <w:t xml:space="preserve"> </w:t>
      </w:r>
      <w:r w:rsidR="002975E6">
        <w:rPr>
          <w:i/>
          <w:iCs/>
        </w:rPr>
        <w:t>your</w:t>
      </w:r>
      <w:r w:rsidR="008165EC">
        <w:rPr>
          <w:i/>
          <w:iCs/>
        </w:rPr>
        <w:t xml:space="preserve"> body</w:t>
      </w:r>
      <w:r w:rsidR="002F6ED1">
        <w:t xml:space="preserve"> or its spiritual correlates as </w:t>
      </w:r>
      <w:r w:rsidR="002F6ED1">
        <w:rPr>
          <w:i/>
          <w:iCs/>
        </w:rPr>
        <w:t>your mind</w:t>
      </w:r>
      <w:r w:rsidR="008165EC">
        <w:t xml:space="preserve">? </w:t>
      </w:r>
      <w:r w:rsidR="00D46B9C">
        <w:t>But I reply</w:t>
      </w:r>
      <w:r w:rsidR="007732F2">
        <w:t xml:space="preserve"> that</w:t>
      </w:r>
      <w:r w:rsidR="00D46B9C">
        <w:t xml:space="preserve"> t</w:t>
      </w:r>
      <w:r w:rsidR="008165EC">
        <w:t xml:space="preserve">he point of beatitude is not </w:t>
      </w:r>
      <w:r w:rsidR="00D46B9C">
        <w:t xml:space="preserve">so much </w:t>
      </w:r>
      <w:r w:rsidR="008165EC">
        <w:t xml:space="preserve">to think of yourself </w:t>
      </w:r>
      <w:r w:rsidR="008165EC" w:rsidRPr="002F6ED1">
        <w:rPr>
          <w:i/>
          <w:iCs/>
        </w:rPr>
        <w:t>as</w:t>
      </w:r>
      <w:r w:rsidR="008165EC">
        <w:t xml:space="preserve"> those </w:t>
      </w:r>
      <w:r w:rsidR="00D46B9C">
        <w:t>many</w:t>
      </w:r>
      <w:r w:rsidR="008165EC">
        <w:t xml:space="preserve"> things</w:t>
      </w:r>
      <w:r w:rsidR="002E57B6">
        <w:t>. I</w:t>
      </w:r>
      <w:r w:rsidR="00D46B9C">
        <w:t>t is</w:t>
      </w:r>
      <w:r w:rsidR="002E57B6">
        <w:t>,</w:t>
      </w:r>
      <w:r w:rsidR="00D46B9C">
        <w:t xml:space="preserve"> rather</w:t>
      </w:r>
      <w:r w:rsidR="002E57B6">
        <w:t>,</w:t>
      </w:r>
      <w:r w:rsidR="00D46B9C">
        <w:t xml:space="preserve"> to </w:t>
      </w:r>
      <w:r w:rsidR="00D46B9C" w:rsidRPr="00EC0DBA">
        <w:rPr>
          <w:i/>
          <w:iCs/>
        </w:rPr>
        <w:t>not</w:t>
      </w:r>
      <w:r w:rsidR="008165EC" w:rsidRPr="00EC0DBA">
        <w:rPr>
          <w:i/>
          <w:iCs/>
        </w:rPr>
        <w:t xml:space="preserve"> think of yourself as anything specific at all</w:t>
      </w:r>
      <w:r w:rsidR="00D46B9C">
        <w:t>—to detach your mind, as far as you can, from any determinate notion of self.</w:t>
      </w:r>
      <w:r w:rsidR="002E57B6">
        <w:t xml:space="preserve"> In any case, </w:t>
      </w:r>
      <w:r w:rsidR="00F41B8D">
        <w:t xml:space="preserve">Harrop </w:t>
      </w:r>
      <w:r w:rsidR="003A22F5">
        <w:t>kindly remarks that there is “</w:t>
      </w:r>
      <w:r w:rsidR="003A22F5" w:rsidRPr="003A22F5">
        <w:t>too much beauty</w:t>
      </w:r>
      <w:r w:rsidR="003A22F5">
        <w:t>” in my interpretation to press this line of criticism further</w:t>
      </w:r>
      <w:r w:rsidR="00583C7A">
        <w:t xml:space="preserve">. </w:t>
      </w:r>
      <w:r w:rsidR="00026178">
        <w:t xml:space="preserve">It does, however, raise a question on which the two other reviewers probe deeply: </w:t>
      </w:r>
      <w:r w:rsidR="005D7E5C">
        <w:t>what distinguishes individuals within the beatific vision? I’ll have to deal with that below. Harrop, however, moves to</w:t>
      </w:r>
      <w:r w:rsidR="00583C7A">
        <w:t xml:space="preserve"> discuss</w:t>
      </w:r>
      <w:r w:rsidR="005D7E5C">
        <w:t>ing</w:t>
      </w:r>
      <w:r w:rsidR="00583C7A">
        <w:t xml:space="preserve"> two points related to my theory of Spinozist beatitude. </w:t>
      </w:r>
    </w:p>
    <w:p w14:paraId="329C09CA" w14:textId="47EF1231" w:rsidR="00FE1244" w:rsidRDefault="00583C7A" w:rsidP="008165EC">
      <w:pPr>
        <w:ind w:firstLine="720"/>
      </w:pPr>
      <w:r>
        <w:t xml:space="preserve">The first concerns the figure of the </w:t>
      </w:r>
      <w:r>
        <w:rPr>
          <w:i/>
          <w:iCs/>
        </w:rPr>
        <w:t>sapiens</w:t>
      </w:r>
      <w:r>
        <w:t xml:space="preserve">—the wise one—mentioned right at the end of the </w:t>
      </w:r>
      <w:r>
        <w:rPr>
          <w:i/>
          <w:iCs/>
        </w:rPr>
        <w:t>Ethic</w:t>
      </w:r>
      <w:r w:rsidR="00675701">
        <w:rPr>
          <w:i/>
          <w:iCs/>
        </w:rPr>
        <w:t xml:space="preserve">s </w:t>
      </w:r>
      <w:r w:rsidR="00675701">
        <w:t xml:space="preserve">and contrasted with the </w:t>
      </w:r>
      <w:proofErr w:type="spellStart"/>
      <w:r w:rsidR="00675701">
        <w:rPr>
          <w:i/>
          <w:iCs/>
        </w:rPr>
        <w:t>ignarus</w:t>
      </w:r>
      <w:proofErr w:type="spellEnd"/>
      <w:r w:rsidR="00675701">
        <w:t>—the ignorant one</w:t>
      </w:r>
      <w:r w:rsidR="007B574E">
        <w:t xml:space="preserve">. </w:t>
      </w:r>
      <w:r w:rsidR="005924AE">
        <w:t>T</w:t>
      </w:r>
      <w:r w:rsidR="007B574E">
        <w:t xml:space="preserve">he </w:t>
      </w:r>
      <w:proofErr w:type="spellStart"/>
      <w:r w:rsidR="007B574E">
        <w:rPr>
          <w:i/>
          <w:iCs/>
        </w:rPr>
        <w:t>ignarus</w:t>
      </w:r>
      <w:proofErr w:type="spellEnd"/>
      <w:r w:rsidR="007B574E">
        <w:t xml:space="preserve"> </w:t>
      </w:r>
      <w:r w:rsidR="005924AE">
        <w:t xml:space="preserve">is “agitated by external causes”, and </w:t>
      </w:r>
      <w:r w:rsidR="007B574E">
        <w:t>“as soon as he</w:t>
      </w:r>
      <w:r w:rsidR="00F349F7">
        <w:t xml:space="preserve"> ceases to be acted upon, he ceases to be” (</w:t>
      </w:r>
      <w:r w:rsidR="00A07DFE">
        <w:t>E</w:t>
      </w:r>
      <w:r w:rsidR="00F349F7">
        <w:t xml:space="preserve"> </w:t>
      </w:r>
      <w:r w:rsidR="00A47E83">
        <w:t>5</w:t>
      </w:r>
      <w:r w:rsidR="000626CE">
        <w:t>p42s)</w:t>
      </w:r>
      <w:r w:rsidR="005A2BEF">
        <w:t xml:space="preserve">. </w:t>
      </w:r>
      <w:r w:rsidR="000626CE">
        <w:t xml:space="preserve">Harrop is right that I </w:t>
      </w:r>
      <w:r w:rsidR="00212EBF">
        <w:t>mistranslated</w:t>
      </w:r>
      <w:r w:rsidR="000626CE">
        <w:t xml:space="preserve"> th</w:t>
      </w:r>
      <w:r w:rsidR="005924AE">
        <w:t>e latter</w:t>
      </w:r>
      <w:r w:rsidR="000626CE">
        <w:t xml:space="preserve"> </w:t>
      </w:r>
      <w:r w:rsidR="007706C1">
        <w:t>passage</w:t>
      </w:r>
      <w:r w:rsidR="00212EBF">
        <w:t xml:space="preserve"> </w:t>
      </w:r>
      <w:r w:rsidR="005A2BEF">
        <w:t xml:space="preserve">in </w:t>
      </w:r>
      <w:r w:rsidR="00EC0DBA">
        <w:t>my</w:t>
      </w:r>
      <w:r w:rsidR="005A2BEF">
        <w:t xml:space="preserve"> book</w:t>
      </w:r>
      <w:r w:rsidR="00573664">
        <w:t xml:space="preserve"> (</w:t>
      </w:r>
      <w:r w:rsidR="00212EBF">
        <w:t xml:space="preserve">or rather, I </w:t>
      </w:r>
      <w:proofErr w:type="spellStart"/>
      <w:r w:rsidR="00212EBF">
        <w:t>mistranscibed</w:t>
      </w:r>
      <w:proofErr w:type="spellEnd"/>
      <w:r w:rsidR="00212EBF">
        <w:t xml:space="preserve"> it; </w:t>
      </w:r>
      <w:r w:rsidR="00573664">
        <w:t xml:space="preserve">I must have noted down different words in place of </w:t>
      </w:r>
      <w:r w:rsidR="00687395">
        <w:t>“</w:t>
      </w:r>
      <w:proofErr w:type="spellStart"/>
      <w:r w:rsidR="00687395">
        <w:rPr>
          <w:i/>
          <w:iCs/>
        </w:rPr>
        <w:t>simulac</w:t>
      </w:r>
      <w:proofErr w:type="spellEnd"/>
      <w:r w:rsidR="00687395">
        <w:t>” and “</w:t>
      </w:r>
      <w:r w:rsidR="00687395">
        <w:rPr>
          <w:i/>
          <w:iCs/>
        </w:rPr>
        <w:t>simul</w:t>
      </w:r>
      <w:r w:rsidR="00687395">
        <w:t>”</w:t>
      </w:r>
      <w:r w:rsidR="00573664">
        <w:t>)</w:t>
      </w:r>
      <w:r w:rsidR="005924AE">
        <w:t>.</w:t>
      </w:r>
      <w:r w:rsidR="005A2BEF">
        <w:t xml:space="preserve"> </w:t>
      </w:r>
      <w:r w:rsidR="00212EBF">
        <w:t>Luckily, i</w:t>
      </w:r>
      <w:r w:rsidR="005A2BEF">
        <w:t>t does</w:t>
      </w:r>
      <w:r w:rsidR="002E57B6">
        <w:t>n’</w:t>
      </w:r>
      <w:r w:rsidR="005A2BEF">
        <w:t xml:space="preserve">t </w:t>
      </w:r>
      <w:r w:rsidR="00212EBF">
        <w:t xml:space="preserve">much </w:t>
      </w:r>
      <w:r w:rsidR="005A2BEF">
        <w:t>affect my interpretation</w:t>
      </w:r>
      <w:r w:rsidR="005924AE">
        <w:t xml:space="preserve">, which depends on regarding the “external causes” in question as </w:t>
      </w:r>
      <w:r w:rsidR="005924AE">
        <w:rPr>
          <w:i/>
          <w:iCs/>
        </w:rPr>
        <w:t>exemplars</w:t>
      </w:r>
      <w:r w:rsidR="00212EBF">
        <w:t>.</w:t>
      </w:r>
      <w:r w:rsidR="006E3575">
        <w:t xml:space="preserve"> Descartes </w:t>
      </w:r>
      <w:r w:rsidR="00292585">
        <w:t>notes</w:t>
      </w:r>
      <w:r w:rsidR="006E3575">
        <w:t xml:space="preserve"> that </w:t>
      </w:r>
      <w:r w:rsidR="00BF1DD5">
        <w:t>one type of external cause is an exemplar.</w:t>
      </w:r>
      <w:r w:rsidR="006E3575" w:rsidRPr="00BC2F12">
        <w:rPr>
          <w:rStyle w:val="FootnoteReference"/>
          <w:rFonts w:cs="Open Sans"/>
        </w:rPr>
        <w:footnoteReference w:id="1"/>
      </w:r>
      <w:r w:rsidR="00BF1DD5">
        <w:t xml:space="preserve"> </w:t>
      </w:r>
      <w:r w:rsidR="00917774">
        <w:t xml:space="preserve">The </w:t>
      </w:r>
      <w:proofErr w:type="spellStart"/>
      <w:r w:rsidR="00917774">
        <w:rPr>
          <w:i/>
          <w:iCs/>
        </w:rPr>
        <w:t>ignarus</w:t>
      </w:r>
      <w:proofErr w:type="spellEnd"/>
      <w:r w:rsidR="00917774">
        <w:t xml:space="preserve">, as I see him, defines </w:t>
      </w:r>
      <w:r w:rsidR="00AA2F0C">
        <w:t>his very being</w:t>
      </w:r>
      <w:r w:rsidR="00917774">
        <w:t xml:space="preserve"> in terms of conformity to an exemplar, </w:t>
      </w:r>
      <w:r w:rsidR="00AA2F0C">
        <w:t>so that once he no longer conforms</w:t>
      </w:r>
      <w:r w:rsidR="00A430E6">
        <w:t>,</w:t>
      </w:r>
      <w:r w:rsidR="00AA2F0C">
        <w:t xml:space="preserve"> he ceases to be. </w:t>
      </w:r>
      <w:r w:rsidR="00195F8F">
        <w:t xml:space="preserve">I understood the figure of the </w:t>
      </w:r>
      <w:r w:rsidR="00195F8F">
        <w:rPr>
          <w:i/>
          <w:iCs/>
        </w:rPr>
        <w:t>sapiens</w:t>
      </w:r>
      <w:r w:rsidR="00195F8F">
        <w:t xml:space="preserve"> in contrast to this exemplar-boundedness. But Harrop connects it also to </w:t>
      </w:r>
      <w:r w:rsidR="00B63AA5">
        <w:t xml:space="preserve">the </w:t>
      </w:r>
      <w:r w:rsidR="00EC3269" w:rsidRPr="00EC3269">
        <w:t>“cognition of the union which the mind has with all Nature</w:t>
      </w:r>
      <w:r w:rsidR="00EC3269">
        <w:t xml:space="preserve">”, which Spinoza mentions in the </w:t>
      </w:r>
      <w:r w:rsidR="00EC3269">
        <w:rPr>
          <w:i/>
          <w:iCs/>
        </w:rPr>
        <w:t>Treatise on the Emendation of the Intellect</w:t>
      </w:r>
      <w:r w:rsidR="00EC3269">
        <w:t xml:space="preserve">. </w:t>
      </w:r>
      <w:r w:rsidR="007706C1">
        <w:t xml:space="preserve">Harrop </w:t>
      </w:r>
      <w:r w:rsidR="007706C1">
        <w:lastRenderedPageBreak/>
        <w:t xml:space="preserve">gives good evidence that the </w:t>
      </w:r>
      <w:r w:rsidR="007706C1">
        <w:rPr>
          <w:i/>
          <w:iCs/>
        </w:rPr>
        <w:t>sapiens</w:t>
      </w:r>
      <w:r w:rsidR="007706C1">
        <w:t xml:space="preserve"> in the </w:t>
      </w:r>
      <w:r w:rsidR="007706C1">
        <w:rPr>
          <w:i/>
          <w:iCs/>
        </w:rPr>
        <w:t>Ethics</w:t>
      </w:r>
      <w:r w:rsidR="007706C1">
        <w:t xml:space="preserve"> is also </w:t>
      </w:r>
      <w:r w:rsidR="002F5CC5">
        <w:t>someone “</w:t>
      </w:r>
      <w:r w:rsidR="002F5CC5" w:rsidRPr="002F5CC5">
        <w:t>who understands his place in the cosmos</w:t>
      </w:r>
      <w:r w:rsidR="002F5CC5">
        <w:t>”.</w:t>
      </w:r>
      <w:r w:rsidR="00B63AA5">
        <w:t xml:space="preserve"> </w:t>
      </w:r>
      <w:r w:rsidR="00F56C6C">
        <w:t xml:space="preserve">And </w:t>
      </w:r>
      <w:r w:rsidR="00106A67">
        <w:t xml:space="preserve">he links this to </w:t>
      </w:r>
      <w:r w:rsidR="00A07DFE">
        <w:t xml:space="preserve">E </w:t>
      </w:r>
      <w:r w:rsidR="00F56C6C">
        <w:t>5p6</w:t>
      </w:r>
      <w:r w:rsidR="00F54BA3">
        <w:t>d, where Spinoza proposes that</w:t>
      </w:r>
      <w:r w:rsidR="00FE5423">
        <w:t xml:space="preserve"> the more we understand the “infinite nexus of causes”</w:t>
      </w:r>
      <w:r w:rsidR="00F462D6">
        <w:t xml:space="preserve"> in which our affects arise, the</w:t>
      </w:r>
      <w:r w:rsidR="00106A67">
        <w:t xml:space="preserve"> less affected we are by them. </w:t>
      </w:r>
    </w:p>
    <w:p w14:paraId="66F223FA" w14:textId="78EFBEBC" w:rsidR="008165EC" w:rsidRDefault="00106A67" w:rsidP="008165EC">
      <w:pPr>
        <w:ind w:firstLine="720"/>
      </w:pPr>
      <w:r>
        <w:t xml:space="preserve">I very much agree that this understanding is part of the wisdom of the </w:t>
      </w:r>
      <w:r>
        <w:rPr>
          <w:i/>
          <w:iCs/>
        </w:rPr>
        <w:t>sapiens</w:t>
      </w:r>
      <w:r w:rsidR="00101E70">
        <w:t>, and I</w:t>
      </w:r>
      <w:r w:rsidR="00CD567C">
        <w:t xml:space="preserve"> read the “infinite nexus of causes” as consisting in large part of causes in the Cartesian sense mentioned above</w:t>
      </w:r>
      <w:r w:rsidR="008E497E">
        <w:t xml:space="preserve">. That is to say, it’s when we understand our place in a nexus of </w:t>
      </w:r>
      <w:r w:rsidR="008E497E">
        <w:rPr>
          <w:i/>
          <w:iCs/>
        </w:rPr>
        <w:t>exemplars</w:t>
      </w:r>
      <w:r w:rsidR="00E5122C">
        <w:t xml:space="preserve">, </w:t>
      </w:r>
      <w:r w:rsidR="00FE1244">
        <w:t xml:space="preserve">drawn </w:t>
      </w:r>
      <w:r w:rsidR="00E5122C">
        <w:t>to imitate each other by emulation and to seek imitators by ambition, that we are able to see these motivations</w:t>
      </w:r>
      <w:r w:rsidR="009013C9">
        <w:t xml:space="preserve"> for what they are, in all their empty glory, and thus to be less moved by them.</w:t>
      </w:r>
      <w:r w:rsidR="007A54D0">
        <w:t xml:space="preserve"> Our true place in the cosmos is to express divine </w:t>
      </w:r>
      <w:proofErr w:type="spellStart"/>
      <w:r w:rsidR="007A54D0">
        <w:t>superdetermination</w:t>
      </w:r>
      <w:proofErr w:type="spellEnd"/>
      <w:r w:rsidR="007A54D0">
        <w:t xml:space="preserve"> and not to emulate exemplars.</w:t>
      </w:r>
    </w:p>
    <w:p w14:paraId="79407654" w14:textId="1BB58DE1" w:rsidR="009013C9" w:rsidRDefault="007D011B" w:rsidP="00E30777">
      <w:pPr>
        <w:ind w:firstLine="720"/>
      </w:pPr>
      <w:r>
        <w:t xml:space="preserve">Harrop’s second point </w:t>
      </w:r>
      <w:r w:rsidR="007A54D0">
        <w:t>relates to</w:t>
      </w:r>
      <w:r>
        <w:t xml:space="preserve"> </w:t>
      </w:r>
      <w:r w:rsidR="003134BD">
        <w:t xml:space="preserve">the way that </w:t>
      </w:r>
      <w:r w:rsidR="00D27A20">
        <w:t>Spinoza</w:t>
      </w:r>
      <w:r w:rsidR="003134BD">
        <w:t>, perhaps consciously,</w:t>
      </w:r>
      <w:r w:rsidR="004C4A98">
        <w:t xml:space="preserve"> </w:t>
      </w:r>
      <w:r w:rsidR="003134BD">
        <w:t xml:space="preserve">distinguishes himself from the author of </w:t>
      </w:r>
      <w:r w:rsidR="003134BD" w:rsidRPr="003134BD">
        <w:rPr>
          <w:i/>
          <w:iCs/>
        </w:rPr>
        <w:t>Ecclesiastes</w:t>
      </w:r>
      <w:r w:rsidR="00A1188B">
        <w:t xml:space="preserve">, </w:t>
      </w:r>
      <w:r w:rsidR="00C85F14">
        <w:t>known as</w:t>
      </w:r>
      <w:r w:rsidR="00A1188B">
        <w:t xml:space="preserve"> Qo</w:t>
      </w:r>
      <w:r w:rsidR="00C85F14">
        <w:t>he</w:t>
      </w:r>
      <w:r w:rsidR="00A1188B">
        <w:t>leth.</w:t>
      </w:r>
      <w:r w:rsidR="00C85F14">
        <w:t xml:space="preserve"> Whereas Qoheleth treats death as the great equaliser, levelling ignorant and wise</w:t>
      </w:r>
      <w:r w:rsidR="00DC1BE4">
        <w:t xml:space="preserve"> and thus reducing their difference to insignificance</w:t>
      </w:r>
      <w:r w:rsidR="00C85F14">
        <w:t>, Spinoza believes</w:t>
      </w:r>
      <w:r w:rsidR="00C4573F">
        <w:t xml:space="preserve"> that the wise can escape death</w:t>
      </w:r>
      <w:r w:rsidR="006949A6">
        <w:t xml:space="preserve">, so </w:t>
      </w:r>
      <w:r w:rsidR="00BD2BE0">
        <w:t xml:space="preserve">that </w:t>
      </w:r>
      <w:r w:rsidR="006949A6">
        <w:t xml:space="preserve">there is no equalising. Qoheleth concludes that </w:t>
      </w:r>
      <w:r w:rsidR="0079676B">
        <w:t xml:space="preserve">“[t]here is nothing better for a man, than that he should eat and drink, and that he should make his soul enjoy good in his </w:t>
      </w:r>
      <w:proofErr w:type="spellStart"/>
      <w:r w:rsidR="0079676B">
        <w:t>labor</w:t>
      </w:r>
      <w:proofErr w:type="spellEnd"/>
      <w:r w:rsidR="0079676B">
        <w:t>”</w:t>
      </w:r>
      <w:r w:rsidR="00B219AF">
        <w:t>. W</w:t>
      </w:r>
      <w:r w:rsidR="00EC79DD">
        <w:t>e might add</w:t>
      </w:r>
      <w:r w:rsidR="00B219AF">
        <w:t>,</w:t>
      </w:r>
      <w:r w:rsidR="00EC79DD">
        <w:t xml:space="preserve"> “for tomorrow we die”</w:t>
      </w:r>
      <w:r w:rsidR="00B219AF">
        <w:t>,</w:t>
      </w:r>
      <w:r w:rsidR="00EC79DD">
        <w:t xml:space="preserve"> in the manner of St Pau</w:t>
      </w:r>
      <w:r w:rsidR="00E30777">
        <w:t xml:space="preserve">l. But, as Harrop puts it, “Spinoza’s vision asks us to look beyond these narrow pleasures to an eternal hope”. Still, Spinoza is not averse to </w:t>
      </w:r>
      <w:r w:rsidR="00741BB7">
        <w:t>earthly pleasures in moderation (see</w:t>
      </w:r>
      <w:r w:rsidR="00A07DFE">
        <w:t xml:space="preserve"> E</w:t>
      </w:r>
      <w:r w:rsidR="006949A6">
        <w:t xml:space="preserve"> </w:t>
      </w:r>
      <w:r w:rsidR="00BE2AE3">
        <w:t>4p45s</w:t>
      </w:r>
      <w:r w:rsidR="00A07DFE">
        <w:t>)</w:t>
      </w:r>
      <w:r w:rsidR="00741BB7">
        <w:t xml:space="preserve">. </w:t>
      </w:r>
      <w:r w:rsidR="00D06228">
        <w:t xml:space="preserve">If I understand him rightly, he </w:t>
      </w:r>
      <w:r w:rsidR="000C5798">
        <w:t>should hold that</w:t>
      </w:r>
      <w:r w:rsidR="00B97082">
        <w:t xml:space="preserve"> if eating, drinking, </w:t>
      </w:r>
      <w:r w:rsidR="00EF2F9C">
        <w:t>and</w:t>
      </w:r>
      <w:r w:rsidR="00B97082">
        <w:t xml:space="preserve"> working </w:t>
      </w:r>
      <w:r w:rsidR="00217B0B">
        <w:t>draw your mind</w:t>
      </w:r>
      <w:r w:rsidR="00B10B31">
        <w:t>’s focus away from your</w:t>
      </w:r>
      <w:r w:rsidR="001C2101">
        <w:t xml:space="preserve"> self</w:t>
      </w:r>
      <w:r w:rsidR="00B10B31">
        <w:t>-concept</w:t>
      </w:r>
      <w:r w:rsidR="00310BBD">
        <w:t xml:space="preserve"> then</w:t>
      </w:r>
      <w:r w:rsidR="00B10B31">
        <w:t xml:space="preserve"> they can be to that extent the path to beatitude. </w:t>
      </w:r>
      <w:r w:rsidR="001E2B90">
        <w:t xml:space="preserve">Unfortunately, egotism is a </w:t>
      </w:r>
      <w:r w:rsidR="00310BBD">
        <w:t xml:space="preserve">very </w:t>
      </w:r>
      <w:r w:rsidR="001E2B90">
        <w:t>powerful drive</w:t>
      </w:r>
      <w:r w:rsidR="00EF2F9C">
        <w:t>.</w:t>
      </w:r>
      <w:r w:rsidR="00310BBD">
        <w:t xml:space="preserve"> </w:t>
      </w:r>
      <w:r w:rsidR="00EF2F9C">
        <w:t>W</w:t>
      </w:r>
      <w:r w:rsidR="00310BBD">
        <w:t xml:space="preserve">e have seen how it </w:t>
      </w:r>
      <w:r w:rsidR="00310BBD">
        <w:lastRenderedPageBreak/>
        <w:t>is sustained not by its own native force but by an infinite nexus of causes</w:t>
      </w:r>
      <w:r w:rsidR="00BD2BE0">
        <w:t xml:space="preserve"> (especially exemplars)</w:t>
      </w:r>
      <w:r w:rsidR="00310BBD">
        <w:t xml:space="preserve">. Thus, for many of us, </w:t>
      </w:r>
      <w:r w:rsidR="00E41BA2">
        <w:t>the wisdom of Qoheleth takes on a toxic dimension</w:t>
      </w:r>
      <w:r w:rsidR="001E2B90">
        <w:t>:</w:t>
      </w:r>
      <w:r w:rsidR="00E41BA2">
        <w:t xml:space="preserve"> we start to </w:t>
      </w:r>
      <w:r w:rsidR="00E41BA2" w:rsidRPr="00EF2F9C">
        <w:rPr>
          <w:i/>
          <w:iCs/>
        </w:rPr>
        <w:t>define</w:t>
      </w:r>
      <w:r w:rsidR="001E2B90" w:rsidRPr="00EF2F9C">
        <w:rPr>
          <w:i/>
          <w:iCs/>
        </w:rPr>
        <w:t xml:space="preserve"> identities</w:t>
      </w:r>
      <w:r w:rsidR="001E2B90">
        <w:t xml:space="preserve"> for ourselves in terms of what we eat</w:t>
      </w:r>
      <w:r w:rsidR="000C5798">
        <w:t xml:space="preserve"> and drink, how we work, etc.</w:t>
      </w:r>
      <w:r w:rsidR="00EF2F9C">
        <w:t xml:space="preserve"> </w:t>
      </w:r>
      <w:r w:rsidR="00B81DB4">
        <w:t>I would draw the important distinction between the wisdom of Qoheleth and the wisdom of Spinoza in terms of awareness of this risk.</w:t>
      </w:r>
    </w:p>
    <w:p w14:paraId="3F0E6E1A" w14:textId="1F10B214" w:rsidR="00E41BA2" w:rsidRDefault="00E41BA2" w:rsidP="00BD2BE0"/>
    <w:p w14:paraId="5AE07659" w14:textId="47EAF6D1" w:rsidR="00BD2BE0" w:rsidRPr="00BD2BE0" w:rsidRDefault="00BD2BE0" w:rsidP="00BD2BE0">
      <w:pPr>
        <w:rPr>
          <w:i/>
          <w:iCs/>
        </w:rPr>
      </w:pPr>
      <w:r>
        <w:rPr>
          <w:i/>
          <w:iCs/>
        </w:rPr>
        <w:t>Primus:</w:t>
      </w:r>
    </w:p>
    <w:p w14:paraId="4E6188B2" w14:textId="61532CA7" w:rsidR="00E41BA2" w:rsidRDefault="008D751E" w:rsidP="00E41BA2">
      <w:r>
        <w:t xml:space="preserve">Kristin Primus is the leading expert on the infinite modes in Spinoza and other areas of his metaphysics highly relevant to my interpretation. </w:t>
      </w:r>
      <w:r w:rsidR="009B336C">
        <w:t xml:space="preserve">It is both daunting and gratifying to </w:t>
      </w:r>
      <w:r w:rsidR="00146E89">
        <w:t xml:space="preserve">have my book read by somebody with such a </w:t>
      </w:r>
      <w:r w:rsidR="0099115C">
        <w:t>profound</w:t>
      </w:r>
      <w:r w:rsidR="00146E89">
        <w:t xml:space="preserve"> understanding of the</w:t>
      </w:r>
      <w:r w:rsidR="009B336C">
        <w:t xml:space="preserve"> </w:t>
      </w:r>
      <w:r w:rsidR="00146E89">
        <w:t xml:space="preserve">finer </w:t>
      </w:r>
      <w:r w:rsidR="00EE682F">
        <w:t xml:space="preserve">metaphysical points, which </w:t>
      </w:r>
      <w:r w:rsidR="006942EE">
        <w:t>I</w:t>
      </w:r>
      <w:r w:rsidR="006E741E">
        <w:t xml:space="preserve"> </w:t>
      </w:r>
      <w:r w:rsidR="006942EE">
        <w:t>left</w:t>
      </w:r>
      <w:r w:rsidR="006E741E">
        <w:t xml:space="preserve"> underdeveloped. </w:t>
      </w:r>
      <w:r w:rsidR="00146E89">
        <w:t>After</w:t>
      </w:r>
      <w:r w:rsidR="005A24EB">
        <w:t xml:space="preserve"> provid</w:t>
      </w:r>
      <w:r w:rsidR="00146E89">
        <w:t>ing</w:t>
      </w:r>
      <w:r w:rsidR="005A24EB">
        <w:t xml:space="preserve"> a wonderfully clear, concise, and accurate exposition of my interpretation</w:t>
      </w:r>
      <w:r w:rsidR="0000584C">
        <w:t xml:space="preserve"> of Spinoza’s theory of beatitude</w:t>
      </w:r>
      <w:r w:rsidR="005A24EB">
        <w:t xml:space="preserve">, Primus raises </w:t>
      </w:r>
      <w:r w:rsidR="001060F0">
        <w:t>a number of deep and troubling issues.</w:t>
      </w:r>
    </w:p>
    <w:p w14:paraId="554099F1" w14:textId="1F935164" w:rsidR="001060F0" w:rsidRDefault="001060F0" w:rsidP="00E41BA2">
      <w:r>
        <w:tab/>
        <w:t xml:space="preserve">The first concerns </w:t>
      </w:r>
      <w:r w:rsidR="008347B8">
        <w:t>the i</w:t>
      </w:r>
      <w:r w:rsidR="00C35393">
        <w:t xml:space="preserve">nfinity of the modes. In suggesting that all of God’s modes are </w:t>
      </w:r>
      <w:proofErr w:type="spellStart"/>
      <w:r w:rsidR="00C35393">
        <w:t>superdetermi</w:t>
      </w:r>
      <w:r w:rsidR="00B84B2A">
        <w:t>n</w:t>
      </w:r>
      <w:r w:rsidR="00C35393">
        <w:t>ate</w:t>
      </w:r>
      <w:proofErr w:type="spellEnd"/>
      <w:r w:rsidR="00C35393">
        <w:t xml:space="preserve">, as expressions of his </w:t>
      </w:r>
      <w:proofErr w:type="spellStart"/>
      <w:r w:rsidR="00C35393">
        <w:t>superdeterminate</w:t>
      </w:r>
      <w:proofErr w:type="spellEnd"/>
      <w:r w:rsidR="00C35393">
        <w:t xml:space="preserve"> nature, am I suggesting that </w:t>
      </w:r>
      <w:r w:rsidR="001776A0">
        <w:t>all of God’s modes are infinite—a conclusion for which Primus has very powerfully argued on different grounds</w:t>
      </w:r>
      <w:r w:rsidR="00246E72">
        <w:t xml:space="preserve"> </w:t>
      </w:r>
      <w:r w:rsidR="004967E6">
        <w:fldChar w:fldCharType="begin"/>
      </w:r>
      <w:r w:rsidR="004967E6">
        <w:instrText xml:space="preserve"> ADDIN ZOTERO_ITEM CSL_CITATION {"citationID":"Dn4Dc8CY","properties":{"formattedCitation":"(Primus 2019)","plainCitation":"(Primus 2019)","noteIndex":0},"citationItems":[{"id":1371,"uris":["http://zotero.org/users/3369708/items/RE3KHATX"],"itemData":{"id":1371,"type":"article-journal","container-title":"Journal of Modern Philosophy","DOI":"10.32881/jomp.69","issue":"1","page":"1–29","source":"PhilArchive","title":"Spinoza's 'Infinite Modes' Reconsidered","volume":"1","author":[{"family":"Primus","given":"Kristin"}],"issued":{"date-parts":[["2019"]]}}}],"schema":"https://github.com/citation-style-language/schema/raw/master/csl-citation.json"} </w:instrText>
      </w:r>
      <w:r w:rsidR="004967E6">
        <w:fldChar w:fldCharType="separate"/>
      </w:r>
      <w:r w:rsidR="004967E6" w:rsidRPr="004967E6">
        <w:rPr>
          <w:rFonts w:cs="Open Sans"/>
        </w:rPr>
        <w:t>(Primus 2019)</w:t>
      </w:r>
      <w:r w:rsidR="004967E6">
        <w:fldChar w:fldCharType="end"/>
      </w:r>
      <w:r w:rsidR="00246E72">
        <w:t>?</w:t>
      </w:r>
      <w:r w:rsidR="00535712">
        <w:t xml:space="preserve"> I don’t have Primus’s expertise on th</w:t>
      </w:r>
      <w:r w:rsidR="00CD0A75">
        <w:t>e issue of whether all modes are infinite in some general sense</w:t>
      </w:r>
      <w:r w:rsidR="003C3700">
        <w:t>.</w:t>
      </w:r>
      <w:r w:rsidR="0047331B">
        <w:t xml:space="preserve"> I am aware that Spinoza leaves this quite ambiguous</w:t>
      </w:r>
      <w:r w:rsidR="000155A3">
        <w:t>, and the phrase “</w:t>
      </w:r>
      <w:proofErr w:type="spellStart"/>
      <w:r w:rsidR="000155A3" w:rsidRPr="000155A3">
        <w:rPr>
          <w:i/>
          <w:iCs/>
        </w:rPr>
        <w:t>infinita</w:t>
      </w:r>
      <w:proofErr w:type="spellEnd"/>
      <w:r w:rsidR="000155A3" w:rsidRPr="000155A3">
        <w:rPr>
          <w:i/>
          <w:iCs/>
        </w:rPr>
        <w:t xml:space="preserve"> </w:t>
      </w:r>
      <w:proofErr w:type="spellStart"/>
      <w:r w:rsidR="000155A3" w:rsidRPr="000155A3">
        <w:rPr>
          <w:i/>
          <w:iCs/>
        </w:rPr>
        <w:t>infinitis</w:t>
      </w:r>
      <w:proofErr w:type="spellEnd"/>
      <w:r w:rsidR="000155A3" w:rsidRPr="000155A3">
        <w:rPr>
          <w:i/>
          <w:iCs/>
        </w:rPr>
        <w:t xml:space="preserve"> </w:t>
      </w:r>
      <w:proofErr w:type="spellStart"/>
      <w:r w:rsidR="000155A3" w:rsidRPr="000155A3">
        <w:rPr>
          <w:i/>
          <w:iCs/>
        </w:rPr>
        <w:t>modis</w:t>
      </w:r>
      <w:proofErr w:type="spellEnd"/>
      <w:r w:rsidR="000155A3">
        <w:t>” in E 1p16 is an eternal puzzle for interpreters.</w:t>
      </w:r>
      <w:r w:rsidR="00523280">
        <w:t xml:space="preserve"> I’m more comfortable sticking to the question of </w:t>
      </w:r>
      <w:proofErr w:type="spellStart"/>
      <w:r w:rsidR="00523280">
        <w:t>superdeterminacy</w:t>
      </w:r>
      <w:proofErr w:type="spellEnd"/>
      <w:r w:rsidR="00E62C7C">
        <w:t xml:space="preserve"> and </w:t>
      </w:r>
      <w:r w:rsidR="00145D62">
        <w:t>will say that</w:t>
      </w:r>
      <w:r w:rsidR="00E62C7C">
        <w:t xml:space="preserve"> I do </w:t>
      </w:r>
      <w:r w:rsidR="00145D62">
        <w:t>believe</w:t>
      </w:r>
      <w:r w:rsidR="00E62C7C">
        <w:t xml:space="preserve"> that every mode is</w:t>
      </w:r>
      <w:r w:rsidR="003C3700">
        <w:t xml:space="preserve"> </w:t>
      </w:r>
      <w:proofErr w:type="spellStart"/>
      <w:r w:rsidR="003C3700">
        <w:t>superdeterminate</w:t>
      </w:r>
      <w:proofErr w:type="spellEnd"/>
      <w:r w:rsidR="003C3700">
        <w:t>, or at least can be conceived as so</w:t>
      </w:r>
      <w:r w:rsidR="00523280">
        <w:t xml:space="preserve">. </w:t>
      </w:r>
      <w:r w:rsidR="00D7372C">
        <w:t>Here I’d like to take up Primus’s suggestion</w:t>
      </w:r>
      <w:r w:rsidR="00153F48">
        <w:t xml:space="preserve"> </w:t>
      </w:r>
      <w:r w:rsidR="00B143EC">
        <w:t>that “</w:t>
      </w:r>
      <w:r w:rsidR="00B143EC" w:rsidRPr="00B143EC">
        <w:t xml:space="preserve">one and the same mode could be conceived either as finite, determinate, and limited in its </w:t>
      </w:r>
      <w:r w:rsidR="00B143EC" w:rsidRPr="00B143EC">
        <w:lastRenderedPageBreak/>
        <w:t xml:space="preserve">duration, or as infinite, </w:t>
      </w:r>
      <w:proofErr w:type="spellStart"/>
      <w:r w:rsidR="00B143EC" w:rsidRPr="00B143EC">
        <w:t>superdeterminate</w:t>
      </w:r>
      <w:proofErr w:type="spellEnd"/>
      <w:r w:rsidR="00B143EC" w:rsidRPr="00B143EC">
        <w:t>, and eternal</w:t>
      </w:r>
      <w:r w:rsidR="00B143EC">
        <w:t>”</w:t>
      </w:r>
      <w:r w:rsidR="00E17C3C">
        <w:t xml:space="preserve">—with a caveat of non-commitment on the </w:t>
      </w:r>
      <w:r w:rsidR="009C0E9A">
        <w:t xml:space="preserve">words </w:t>
      </w:r>
      <w:r w:rsidR="00E17C3C">
        <w:t xml:space="preserve">“finite” and “infinite” </w:t>
      </w:r>
      <w:r w:rsidR="009C0E9A">
        <w:t>in</w:t>
      </w:r>
      <w:r w:rsidR="00E17C3C">
        <w:t xml:space="preserve"> that statement</w:t>
      </w:r>
      <w:r w:rsidR="00E62C7C">
        <w:t>. Beatitude involves conceiving of yourse</w:t>
      </w:r>
      <w:r w:rsidR="009C0E9A">
        <w:t xml:space="preserve">lf as </w:t>
      </w:r>
      <w:proofErr w:type="spellStart"/>
      <w:r w:rsidR="009C0E9A">
        <w:t>superdeterminate</w:t>
      </w:r>
      <w:proofErr w:type="spellEnd"/>
      <w:r w:rsidR="009C0E9A">
        <w:t xml:space="preserve"> and eternal rather than finite and determinate.</w:t>
      </w:r>
    </w:p>
    <w:p w14:paraId="4FE2C80F" w14:textId="0C97BD6B" w:rsidR="00D3373D" w:rsidRDefault="00D130F2" w:rsidP="00E41BA2">
      <w:pPr>
        <w:rPr>
          <w:rFonts w:cs="Open Sans"/>
        </w:rPr>
      </w:pPr>
      <w:r>
        <w:tab/>
        <w:t xml:space="preserve">But conceiving of things in this way involves a </w:t>
      </w:r>
      <w:r w:rsidR="000607E1">
        <w:t xml:space="preserve">profound shift in our general ontological vision. I think this is expressed well by Toshihiko Izutsu, who contrasts an </w:t>
      </w:r>
      <w:r w:rsidR="000607E1">
        <w:rPr>
          <w:i/>
          <w:iCs/>
        </w:rPr>
        <w:t xml:space="preserve">essentialist </w:t>
      </w:r>
      <w:r w:rsidR="000607E1">
        <w:t xml:space="preserve">ontology to an </w:t>
      </w:r>
      <w:r w:rsidR="000607E1" w:rsidRPr="000607E1">
        <w:rPr>
          <w:i/>
          <w:iCs/>
        </w:rPr>
        <w:t>existentialist</w:t>
      </w:r>
      <w:r w:rsidR="000607E1">
        <w:t xml:space="preserve"> one (note that the latter has nothing to do with Sartre and De Beauvoir). </w:t>
      </w:r>
      <w:r w:rsidR="000607E1">
        <w:rPr>
          <w:rFonts w:cs="Open Sans"/>
        </w:rPr>
        <w:t xml:space="preserve">On the </w:t>
      </w:r>
      <w:r w:rsidR="000607E1" w:rsidRPr="00FC2EBB">
        <w:rPr>
          <w:rFonts w:cs="Open Sans"/>
          <w:i/>
          <w:iCs/>
        </w:rPr>
        <w:t>essentialist</w:t>
      </w:r>
      <w:r w:rsidR="000607E1">
        <w:rPr>
          <w:rFonts w:cs="Open Sans"/>
        </w:rPr>
        <w:t xml:space="preserve"> view, things are what they are and not something else: “</w:t>
      </w:r>
      <w:r w:rsidR="000607E1" w:rsidRPr="00BC2F12">
        <w:rPr>
          <w:rFonts w:cs="Open Sans"/>
        </w:rPr>
        <w:t>A table is a table, for example, and it can never be a chair</w:t>
      </w:r>
      <w:r w:rsidR="000607E1">
        <w:rPr>
          <w:rFonts w:cs="Open Sans"/>
        </w:rPr>
        <w:t>”</w:t>
      </w:r>
      <w:r w:rsidR="00A22DDE">
        <w:rPr>
          <w:rFonts w:cs="Open Sans"/>
        </w:rPr>
        <w:t xml:space="preserve"> </w:t>
      </w:r>
      <w:r w:rsidR="004967E6" w:rsidRPr="00632FFC">
        <w:rPr>
          <w:rFonts w:cs="Open Sans"/>
        </w:rPr>
        <w:fldChar w:fldCharType="begin"/>
      </w:r>
      <w:r w:rsidR="004967E6">
        <w:rPr>
          <w:rFonts w:cs="Open Sans"/>
        </w:rPr>
        <w:instrText xml:space="preserve"> ADDIN ZOTERO_ITEM CSL_CITATION {"citationID":"C8S176tl","properties":{"formattedCitation":"(Izutsu 2016, 360)","plainCitation":"(Izutsu 2016, 360)","noteIndex":0},"citationItems":[{"id":857,"uris":["http://zotero.org/users/3369708/items/HVNYZ3LU"],"itemData":{"id":857,"type":"book","abstract":"In this deeply learned work, Toshihiko Izutsu compares the metaphysical and mystical thought-systems of Sufism and Taoism and discovers that, although historically unrelated, the two share features and patterns which prove fruitful for a transhistorical dialogue. His original and suggestive approach opens new doors in the study of comparative philosophy and mysticism.Izutsu begins with Ibn 'Arabi, analyzing and isolating the major ontological concepts of this most challenging of Islamic thinkers. Then, in the second part of the book, Izutsu turns his attention to an analysis of parallel concepts of two great Taoist thinkers, Lao-tzu and Chuang-tzu. Only after laying bare the fundamental structure of each world view does Izutsu embark, in the final section of the book, upon a comparative analysis. Only thus, he argues, can he be sure to avoid easy and superficial comparisons. Izutsu maintains that both the Sufi and Taoist world views are based on two pivots—the Absolute Man and the Perfect Man—with a whole system of oncological thought being developed between these two pivots. Izutsu discusses similarities in these ontological systems and advances the hypothesis that certain patterns of mystical and metaphysical thought may be shared even by systems with no apparent historical connection.This second edition of Sufism and Taoism is the first published in the United States. The original edition, published in English and in Japan, was prized by the few English-speaking scholars who knew of it as a model in the field of comparative philosophy. Making available in English much new material on both sides of its comparison, Sufism and Taoism richly fulfills Izutsu's motivating desire \"to open a new vista in the domain of comparative philosophy.\"","event-place":"Berkeley","ISBN":"978-0-520-29247-5","language":"en","note":"Google-Books-ID: VaswDwAAQBAJ","number-of-pages":"502","publisher":"University of California Press","publisher-place":"Berkeley","source":"Google Books","title":"Sufism and Taoism: A Comparative Study of Key Philosophical Concepts","title-short":"Sufism and Taoism","author":[{"family":"Izutsu","given":"Toshihiko"}],"issued":{"date-parts":[["2016",7,15]]}},"locator":"360","label":"page"}],"schema":"https://github.com/citation-style-language/schema/raw/master/csl-citation.json"} </w:instrText>
      </w:r>
      <w:r w:rsidR="004967E6" w:rsidRPr="00632FFC">
        <w:rPr>
          <w:rFonts w:cs="Open Sans"/>
        </w:rPr>
        <w:fldChar w:fldCharType="separate"/>
      </w:r>
      <w:r w:rsidR="004967E6" w:rsidRPr="004967E6">
        <w:rPr>
          <w:rFonts w:cs="Open Sans"/>
        </w:rPr>
        <w:t>(Izutsu 2016, 360)</w:t>
      </w:r>
      <w:r w:rsidR="004967E6" w:rsidRPr="00632FFC">
        <w:rPr>
          <w:rFonts w:cs="Open Sans"/>
        </w:rPr>
        <w:fldChar w:fldCharType="end"/>
      </w:r>
      <w:r w:rsidR="00A22DDE">
        <w:rPr>
          <w:rFonts w:cs="Open Sans"/>
        </w:rPr>
        <w:t>.</w:t>
      </w:r>
      <w:r w:rsidR="000607E1" w:rsidRPr="00BC2F12">
        <w:rPr>
          <w:rFonts w:cs="Open Sans"/>
        </w:rPr>
        <w:t xml:space="preserve"> </w:t>
      </w:r>
      <w:r w:rsidR="0084213C">
        <w:rPr>
          <w:rFonts w:cs="Open Sans"/>
        </w:rPr>
        <w:t xml:space="preserve">On the </w:t>
      </w:r>
      <w:r w:rsidR="0084213C" w:rsidRPr="00FC2EBB">
        <w:rPr>
          <w:rFonts w:cs="Open Sans"/>
          <w:i/>
          <w:iCs/>
        </w:rPr>
        <w:t>existentialist</w:t>
      </w:r>
      <w:r w:rsidR="0084213C">
        <w:rPr>
          <w:rFonts w:cs="Open Sans"/>
        </w:rPr>
        <w:t xml:space="preserve"> view,</w:t>
      </w:r>
      <w:r w:rsidR="000607E1">
        <w:rPr>
          <w:rFonts w:cs="Open Sans"/>
        </w:rPr>
        <w:t xml:space="preserve"> things “</w:t>
      </w:r>
      <w:r w:rsidR="000607E1" w:rsidRPr="00BC2F12">
        <w:rPr>
          <w:rFonts w:cs="Open Sans"/>
        </w:rPr>
        <w:t>lose their solidity, and become liquified</w:t>
      </w:r>
      <w:r w:rsidR="000607E1">
        <w:rPr>
          <w:rFonts w:cs="Open Sans"/>
        </w:rPr>
        <w:t>”</w:t>
      </w:r>
      <w:r w:rsidR="0084213C">
        <w:rPr>
          <w:rFonts w:cs="Open Sans"/>
        </w:rPr>
        <w:t xml:space="preserve">; </w:t>
      </w:r>
      <w:r w:rsidR="000607E1">
        <w:rPr>
          <w:rFonts w:cs="Open Sans"/>
        </w:rPr>
        <w:t>we lose</w:t>
      </w:r>
      <w:r w:rsidR="000607E1" w:rsidRPr="00BC2F12">
        <w:rPr>
          <w:rFonts w:cs="Open Sans"/>
        </w:rPr>
        <w:t xml:space="preserve"> </w:t>
      </w:r>
      <w:r w:rsidR="000607E1">
        <w:rPr>
          <w:rFonts w:cs="Open Sans"/>
        </w:rPr>
        <w:t>“</w:t>
      </w:r>
      <w:r w:rsidR="000607E1" w:rsidRPr="00BC2F12">
        <w:rPr>
          <w:rFonts w:cs="Open Sans"/>
        </w:rPr>
        <w:t>any marked distinction to be drawn between a table and a chair, between a table and a book</w:t>
      </w:r>
      <w:r w:rsidR="000607E1">
        <w:rPr>
          <w:rFonts w:cs="Open Sans"/>
        </w:rPr>
        <w:t>”. As a result: “</w:t>
      </w:r>
      <w:r w:rsidR="000607E1" w:rsidRPr="00BC2F12">
        <w:rPr>
          <w:rFonts w:cs="Open Sans"/>
        </w:rPr>
        <w:t>Everything is itself and yet, at the same time, all other things</w:t>
      </w:r>
      <w:r w:rsidR="000607E1">
        <w:rPr>
          <w:rFonts w:cs="Open Sans"/>
        </w:rPr>
        <w:t>”. Or, put otherwise: “</w:t>
      </w:r>
      <w:r w:rsidR="000607E1" w:rsidRPr="00BC2F12">
        <w:rPr>
          <w:rFonts w:cs="Open Sans"/>
        </w:rPr>
        <w:t xml:space="preserve">all things interpenetrate each other and transform themselves into one another endlessly. All things are </w:t>
      </w:r>
      <w:r w:rsidR="000607E1">
        <w:rPr>
          <w:rFonts w:cs="Open Sans"/>
        </w:rPr>
        <w:t>‘</w:t>
      </w:r>
      <w:r w:rsidR="000607E1" w:rsidRPr="00BC2F12">
        <w:rPr>
          <w:rFonts w:cs="Open Sans"/>
        </w:rPr>
        <w:t>one</w:t>
      </w:r>
      <w:r w:rsidR="000607E1">
        <w:rPr>
          <w:rFonts w:cs="Open Sans"/>
        </w:rPr>
        <w:t>’</w:t>
      </w:r>
      <w:r w:rsidR="000607E1" w:rsidRPr="00BC2F12">
        <w:rPr>
          <w:rFonts w:cs="Open Sans"/>
        </w:rPr>
        <w:t>—in a dynamic way</w:t>
      </w:r>
      <w:r w:rsidR="000607E1">
        <w:rPr>
          <w:rFonts w:cs="Open Sans"/>
        </w:rPr>
        <w:t>”</w:t>
      </w:r>
      <w:r w:rsidR="00A22DDE">
        <w:rPr>
          <w:rFonts w:cs="Open Sans"/>
        </w:rPr>
        <w:t xml:space="preserve"> </w:t>
      </w:r>
      <w:r w:rsidR="004967E6" w:rsidRPr="00632FFC">
        <w:rPr>
          <w:rFonts w:cs="Open Sans"/>
        </w:rPr>
        <w:fldChar w:fldCharType="begin"/>
      </w:r>
      <w:r w:rsidR="004967E6">
        <w:rPr>
          <w:rFonts w:cs="Open Sans"/>
        </w:rPr>
        <w:instrText xml:space="preserve"> ADDIN ZOTERO_ITEM CSL_CITATION {"citationID":"LYKPlt1e","properties":{"formattedCitation":"(Izutsu 2016, 360)","plainCitation":"(Izutsu 2016, 360)","noteIndex":0},"citationItems":[{"id":857,"uris":["http://zotero.org/users/3369708/items/HVNYZ3LU"],"itemData":{"id":857,"type":"book","abstract":"In this deeply learned work, Toshihiko Izutsu compares the metaphysical and mystical thought-systems of Sufism and Taoism and discovers that, although historically unrelated, the two share features and patterns which prove fruitful for a transhistorical dialogue. His original and suggestive approach opens new doors in the study of comparative philosophy and mysticism.Izutsu begins with Ibn 'Arabi, analyzing and isolating the major ontological concepts of this most challenging of Islamic thinkers. Then, in the second part of the book, Izutsu turns his attention to an analysis of parallel concepts of two great Taoist thinkers, Lao-tzu and Chuang-tzu. Only after laying bare the fundamental structure of each world view does Izutsu embark, in the final section of the book, upon a comparative analysis. Only thus, he argues, can he be sure to avoid easy and superficial comparisons. Izutsu maintains that both the Sufi and Taoist world views are based on two pivots—the Absolute Man and the Perfect Man—with a whole system of oncological thought being developed between these two pivots. Izutsu discusses similarities in these ontological systems and advances the hypothesis that certain patterns of mystical and metaphysical thought may be shared even by systems with no apparent historical connection.This second edition of Sufism and Taoism is the first published in the United States. The original edition, published in English and in Japan, was prized by the few English-speaking scholars who knew of it as a model in the field of comparative philosophy. Making available in English much new material on both sides of its comparison, Sufism and Taoism richly fulfills Izutsu's motivating desire \"to open a new vista in the domain of comparative philosophy.\"","event-place":"Berkeley","ISBN":"978-0-520-29247-5","language":"en","note":"Google-Books-ID: VaswDwAAQBAJ","number-of-pages":"502","publisher":"University of California Press","publisher-place":"Berkeley","source":"Google Books","title":"Sufism and Taoism: A Comparative Study of Key Philosophical Concepts","title-short":"Sufism and Taoism","author":[{"family":"Izutsu","given":"Toshihiko"}],"issued":{"date-parts":[["2016",7,15]]}},"locator":"360","label":"page"}],"schema":"https://github.com/citation-style-language/schema/raw/master/csl-citation.json"} </w:instrText>
      </w:r>
      <w:r w:rsidR="004967E6" w:rsidRPr="00632FFC">
        <w:rPr>
          <w:rFonts w:cs="Open Sans"/>
        </w:rPr>
        <w:fldChar w:fldCharType="separate"/>
      </w:r>
      <w:r w:rsidR="004967E6" w:rsidRPr="004967E6">
        <w:rPr>
          <w:rFonts w:cs="Open Sans"/>
        </w:rPr>
        <w:t>(Izutsu 2016, 360)</w:t>
      </w:r>
      <w:r w:rsidR="004967E6" w:rsidRPr="00632FFC">
        <w:rPr>
          <w:rFonts w:cs="Open Sans"/>
        </w:rPr>
        <w:fldChar w:fldCharType="end"/>
      </w:r>
      <w:r w:rsidR="00A22DDE">
        <w:rPr>
          <w:rFonts w:cs="Open Sans"/>
        </w:rPr>
        <w:t>.</w:t>
      </w:r>
      <w:r w:rsidR="0084213C">
        <w:rPr>
          <w:rFonts w:cs="Open Sans"/>
        </w:rPr>
        <w:t xml:space="preserve"> </w:t>
      </w:r>
      <w:r w:rsidR="00F6444D">
        <w:rPr>
          <w:rFonts w:cs="Open Sans"/>
        </w:rPr>
        <w:t xml:space="preserve">Flux and transformation </w:t>
      </w:r>
      <w:r w:rsidR="001B74CC">
        <w:rPr>
          <w:rFonts w:cs="Open Sans"/>
        </w:rPr>
        <w:t>are</w:t>
      </w:r>
      <w:r w:rsidR="00F6444D">
        <w:rPr>
          <w:rFonts w:cs="Open Sans"/>
        </w:rPr>
        <w:t xml:space="preserve"> the ultimate reality, and </w:t>
      </w:r>
      <w:r w:rsidR="00653F12">
        <w:rPr>
          <w:rFonts w:cs="Open Sans"/>
        </w:rPr>
        <w:t xml:space="preserve">separate </w:t>
      </w:r>
      <w:r w:rsidR="00F6444D">
        <w:rPr>
          <w:rFonts w:cs="Open Sans"/>
        </w:rPr>
        <w:t xml:space="preserve">things </w:t>
      </w:r>
      <w:r w:rsidR="00653F12">
        <w:rPr>
          <w:rFonts w:cs="Open Sans"/>
        </w:rPr>
        <w:t xml:space="preserve">only partially emerge </w:t>
      </w:r>
      <w:r w:rsidR="00ED22DA">
        <w:rPr>
          <w:rFonts w:cs="Open Sans"/>
        </w:rPr>
        <w:t>from this background.</w:t>
      </w:r>
      <w:r w:rsidR="001B74CC">
        <w:rPr>
          <w:rFonts w:cs="Open Sans"/>
        </w:rPr>
        <w:t xml:space="preserve"> </w:t>
      </w:r>
      <w:r w:rsidR="00E97CD2">
        <w:rPr>
          <w:rFonts w:cs="Open Sans"/>
        </w:rPr>
        <w:t>Izutsu ascribes the existentialist ontology to Zhuangzi, but I think it applies to Spinoza</w:t>
      </w:r>
      <w:r w:rsidR="00833B0E">
        <w:rPr>
          <w:rFonts w:cs="Open Sans"/>
        </w:rPr>
        <w:t xml:space="preserve"> also</w:t>
      </w:r>
      <w:r w:rsidR="00E97CD2">
        <w:rPr>
          <w:rFonts w:cs="Open Sans"/>
        </w:rPr>
        <w:t xml:space="preserve"> (perhaps this helps somewhat with Harrop’s question about identity conditions).</w:t>
      </w:r>
      <w:r w:rsidR="005D1C4A">
        <w:rPr>
          <w:rFonts w:cs="Open Sans"/>
        </w:rPr>
        <w:t xml:space="preserve"> If you could truly understand things in this way then </w:t>
      </w:r>
      <w:r w:rsidR="00126F1E">
        <w:rPr>
          <w:rFonts w:cs="Open Sans"/>
        </w:rPr>
        <w:t>you would achieve beatitude</w:t>
      </w:r>
      <w:r w:rsidR="00FE65CC">
        <w:rPr>
          <w:rFonts w:cs="Open Sans"/>
        </w:rPr>
        <w:t>,</w:t>
      </w:r>
      <w:r w:rsidR="00126F1E">
        <w:rPr>
          <w:rFonts w:cs="Open Sans"/>
        </w:rPr>
        <w:t xml:space="preserve"> because</w:t>
      </w:r>
      <w:r w:rsidR="009C0E9A">
        <w:rPr>
          <w:rFonts w:cs="Open Sans"/>
        </w:rPr>
        <w:t>,</w:t>
      </w:r>
      <w:r w:rsidR="00126F1E">
        <w:rPr>
          <w:rFonts w:cs="Open Sans"/>
        </w:rPr>
        <w:t xml:space="preserve"> not only would you stop identi</w:t>
      </w:r>
      <w:r w:rsidR="00CA4670">
        <w:rPr>
          <w:rFonts w:cs="Open Sans"/>
        </w:rPr>
        <w:t>fying yourself under any definite concept</w:t>
      </w:r>
      <w:r w:rsidR="009C0E9A">
        <w:rPr>
          <w:rFonts w:cs="Open Sans"/>
        </w:rPr>
        <w:t>,</w:t>
      </w:r>
      <w:r w:rsidR="00CA4670">
        <w:rPr>
          <w:rFonts w:cs="Open Sans"/>
        </w:rPr>
        <w:t xml:space="preserve"> you would</w:t>
      </w:r>
      <w:r w:rsidR="00FE65CC">
        <w:rPr>
          <w:rFonts w:cs="Open Sans"/>
        </w:rPr>
        <w:t xml:space="preserve"> also</w:t>
      </w:r>
      <w:r w:rsidR="00CA4670">
        <w:rPr>
          <w:rFonts w:cs="Open Sans"/>
        </w:rPr>
        <w:t xml:space="preserve"> realise </w:t>
      </w:r>
      <w:r w:rsidR="00D3373D">
        <w:rPr>
          <w:rFonts w:cs="Open Sans"/>
        </w:rPr>
        <w:t>that the true nature of reality makes nonsense of any attempt at such identification.</w:t>
      </w:r>
    </w:p>
    <w:p w14:paraId="30370DB1" w14:textId="1676C344" w:rsidR="007C2BAB" w:rsidRDefault="00D3373D" w:rsidP="007C2BAB">
      <w:pPr>
        <w:ind w:firstLine="720"/>
        <w:rPr>
          <w:rFonts w:cs="Open Sans"/>
        </w:rPr>
      </w:pPr>
      <w:r>
        <w:rPr>
          <w:rFonts w:cs="Open Sans"/>
        </w:rPr>
        <w:t xml:space="preserve">This vision of ultimate reality is important in addressing Primus’s further questions. First, she </w:t>
      </w:r>
      <w:r w:rsidR="007C2BAB">
        <w:rPr>
          <w:rFonts w:cs="Open Sans"/>
        </w:rPr>
        <w:t>points out that</w:t>
      </w:r>
      <w:r>
        <w:rPr>
          <w:rFonts w:cs="Open Sans"/>
        </w:rPr>
        <w:t xml:space="preserve"> the</w:t>
      </w:r>
      <w:r w:rsidR="001F2F54">
        <w:rPr>
          <w:rFonts w:cs="Open Sans"/>
        </w:rPr>
        <w:t xml:space="preserve"> beatific person’s </w:t>
      </w:r>
      <w:r w:rsidR="0023796D">
        <w:rPr>
          <w:rFonts w:cs="Open Sans"/>
        </w:rPr>
        <w:t xml:space="preserve">understanding of the </w:t>
      </w:r>
      <w:proofErr w:type="spellStart"/>
      <w:r w:rsidR="0023796D">
        <w:rPr>
          <w:rFonts w:cs="Open Sans"/>
        </w:rPr>
        <w:lastRenderedPageBreak/>
        <w:t>superdeterminacy</w:t>
      </w:r>
      <w:proofErr w:type="spellEnd"/>
      <w:r w:rsidR="0023796D">
        <w:rPr>
          <w:rFonts w:cs="Open Sans"/>
        </w:rPr>
        <w:t xml:space="preserve"> of things—especially of</w:t>
      </w:r>
      <w:r w:rsidR="00287BDA">
        <w:rPr>
          <w:rFonts w:cs="Open Sans"/>
        </w:rPr>
        <w:t xml:space="preserve"> </w:t>
      </w:r>
      <w:r w:rsidR="009C0E9A">
        <w:rPr>
          <w:rFonts w:cs="Open Sans"/>
        </w:rPr>
        <w:t>her</w:t>
      </w:r>
      <w:r w:rsidR="00287BDA">
        <w:rPr>
          <w:rFonts w:cs="Open Sans"/>
        </w:rPr>
        <w:t>self—</w:t>
      </w:r>
      <w:r w:rsidR="003A4650">
        <w:rPr>
          <w:rFonts w:cs="Open Sans"/>
        </w:rPr>
        <w:t>must be</w:t>
      </w:r>
      <w:r w:rsidR="00287BDA">
        <w:rPr>
          <w:rFonts w:cs="Open Sans"/>
        </w:rPr>
        <w:t xml:space="preserve"> </w:t>
      </w:r>
      <w:r w:rsidR="007C2BAB">
        <w:rPr>
          <w:rFonts w:cs="Open Sans"/>
          <w:i/>
          <w:iCs/>
        </w:rPr>
        <w:t xml:space="preserve">adequate </w:t>
      </w:r>
      <w:r w:rsidR="003A4650">
        <w:rPr>
          <w:rFonts w:cs="Open Sans"/>
        </w:rPr>
        <w:t>according to</w:t>
      </w:r>
      <w:r w:rsidR="00287BDA">
        <w:rPr>
          <w:rFonts w:cs="Open Sans"/>
        </w:rPr>
        <w:t xml:space="preserve"> </w:t>
      </w:r>
      <w:r w:rsidR="003A4650">
        <w:rPr>
          <w:rFonts w:cs="Open Sans"/>
        </w:rPr>
        <w:t>E 5p40s2</w:t>
      </w:r>
      <w:r w:rsidR="007C2BAB">
        <w:rPr>
          <w:rFonts w:cs="Open Sans"/>
        </w:rPr>
        <w:t xml:space="preserve">. Does this adequate cognition involve </w:t>
      </w:r>
      <w:r w:rsidR="003A4650">
        <w:rPr>
          <w:rFonts w:cs="Open Sans"/>
        </w:rPr>
        <w:t xml:space="preserve">detailed knowledge of each and every transformation </w:t>
      </w:r>
      <w:r w:rsidR="007C2BAB">
        <w:rPr>
          <w:rFonts w:cs="Open Sans"/>
        </w:rPr>
        <w:t>the</w:t>
      </w:r>
      <w:r w:rsidR="001F2F54">
        <w:rPr>
          <w:rFonts w:cs="Open Sans"/>
        </w:rPr>
        <w:t xml:space="preserve"> beatific person </w:t>
      </w:r>
      <w:r w:rsidR="007C2BAB">
        <w:rPr>
          <w:rFonts w:cs="Open Sans"/>
        </w:rPr>
        <w:t>is to undergo? Clearly I can’t say this</w:t>
      </w:r>
      <w:r w:rsidR="0060368C">
        <w:rPr>
          <w:rFonts w:cs="Open Sans"/>
        </w:rPr>
        <w:t xml:space="preserve">, since I think the transformations to be genuinely </w:t>
      </w:r>
      <w:r w:rsidR="0060368C">
        <w:rPr>
          <w:rFonts w:cs="Open Sans"/>
          <w:i/>
          <w:iCs/>
        </w:rPr>
        <w:t>endless</w:t>
      </w:r>
      <w:r w:rsidR="0060368C">
        <w:rPr>
          <w:rFonts w:cs="Open Sans"/>
        </w:rPr>
        <w:t xml:space="preserve">: however many </w:t>
      </w:r>
      <w:r w:rsidR="006D250F">
        <w:rPr>
          <w:rFonts w:cs="Open Sans"/>
        </w:rPr>
        <w:t xml:space="preserve">you </w:t>
      </w:r>
      <w:r w:rsidR="0060368C">
        <w:rPr>
          <w:rFonts w:cs="Open Sans"/>
        </w:rPr>
        <w:t>kn</w:t>
      </w:r>
      <w:r w:rsidR="006D250F">
        <w:rPr>
          <w:rFonts w:cs="Open Sans"/>
        </w:rPr>
        <w:t>e</w:t>
      </w:r>
      <w:r w:rsidR="0060368C">
        <w:rPr>
          <w:rFonts w:cs="Open Sans"/>
        </w:rPr>
        <w:t xml:space="preserve">w, there </w:t>
      </w:r>
      <w:r w:rsidR="006D250F">
        <w:rPr>
          <w:rFonts w:cs="Open Sans"/>
        </w:rPr>
        <w:t>would be</w:t>
      </w:r>
      <w:r w:rsidR="0060368C">
        <w:rPr>
          <w:rFonts w:cs="Open Sans"/>
        </w:rPr>
        <w:t xml:space="preserve"> more besides.</w:t>
      </w:r>
      <w:r w:rsidR="006D250F">
        <w:rPr>
          <w:rFonts w:cs="Open Sans"/>
        </w:rPr>
        <w:t xml:space="preserve"> </w:t>
      </w:r>
      <w:r w:rsidR="009C0E9A">
        <w:rPr>
          <w:rFonts w:cs="Open Sans"/>
        </w:rPr>
        <w:t>Therefore,</w:t>
      </w:r>
      <w:r w:rsidR="006D250F">
        <w:rPr>
          <w:rFonts w:cs="Open Sans"/>
        </w:rPr>
        <w:t xml:space="preserve"> I </w:t>
      </w:r>
      <w:r w:rsidR="00D552F9">
        <w:rPr>
          <w:rFonts w:cs="Open Sans"/>
        </w:rPr>
        <w:t>have to</w:t>
      </w:r>
      <w:r w:rsidR="006D250F">
        <w:rPr>
          <w:rFonts w:cs="Open Sans"/>
        </w:rPr>
        <w:t xml:space="preserve"> take</w:t>
      </w:r>
      <w:r w:rsidR="00D552F9">
        <w:rPr>
          <w:rFonts w:cs="Open Sans"/>
        </w:rPr>
        <w:t xml:space="preserve"> up</w:t>
      </w:r>
      <w:r w:rsidR="006D250F">
        <w:rPr>
          <w:rFonts w:cs="Open Sans"/>
        </w:rPr>
        <w:t xml:space="preserve"> Primus’s suggestion: it is enough for adequate </w:t>
      </w:r>
      <w:r w:rsidR="00A46C6A">
        <w:rPr>
          <w:rFonts w:cs="Open Sans"/>
        </w:rPr>
        <w:t xml:space="preserve">cognition to know </w:t>
      </w:r>
      <w:r w:rsidR="00A46C6A" w:rsidRPr="000E4200">
        <w:rPr>
          <w:rFonts w:cs="Open Sans"/>
          <w:i/>
          <w:iCs/>
        </w:rPr>
        <w:t>that</w:t>
      </w:r>
      <w:r w:rsidR="00A46C6A">
        <w:rPr>
          <w:rFonts w:cs="Open Sans"/>
        </w:rPr>
        <w:t xml:space="preserve"> </w:t>
      </w:r>
      <w:r w:rsidR="00E65EE0">
        <w:rPr>
          <w:rFonts w:cs="Open Sans"/>
        </w:rPr>
        <w:t xml:space="preserve">you </w:t>
      </w:r>
      <w:r w:rsidR="00E65EE0" w:rsidRPr="00E65EE0">
        <w:rPr>
          <w:rFonts w:cs="Open Sans"/>
        </w:rPr>
        <w:t>are</w:t>
      </w:r>
      <w:r w:rsidR="00E65EE0">
        <w:rPr>
          <w:rFonts w:cs="Open Sans"/>
        </w:rPr>
        <w:t xml:space="preserve"> </w:t>
      </w:r>
      <w:proofErr w:type="spellStart"/>
      <w:r w:rsidR="00E65EE0">
        <w:rPr>
          <w:rFonts w:cs="Open Sans"/>
        </w:rPr>
        <w:t>superdeterminate</w:t>
      </w:r>
      <w:proofErr w:type="spellEnd"/>
      <w:r w:rsidR="00E65EE0">
        <w:rPr>
          <w:rFonts w:cs="Open Sans"/>
        </w:rPr>
        <w:t xml:space="preserve">. </w:t>
      </w:r>
      <w:r w:rsidR="00464EED">
        <w:rPr>
          <w:rFonts w:cs="Open Sans"/>
        </w:rPr>
        <w:t xml:space="preserve">In this </w:t>
      </w:r>
      <w:r w:rsidR="005C44AF">
        <w:rPr>
          <w:rFonts w:cs="Open Sans"/>
        </w:rPr>
        <w:t xml:space="preserve">alone </w:t>
      </w:r>
      <w:r w:rsidR="00852B8E">
        <w:rPr>
          <w:rFonts w:cs="Open Sans"/>
        </w:rPr>
        <w:t xml:space="preserve">you have a full understanding of your nature, not because you </w:t>
      </w:r>
      <w:r w:rsidR="00C33090">
        <w:rPr>
          <w:rFonts w:cs="Open Sans"/>
        </w:rPr>
        <w:t xml:space="preserve">know which determinate forms </w:t>
      </w:r>
      <w:r w:rsidR="00970859">
        <w:rPr>
          <w:rFonts w:cs="Open Sans"/>
        </w:rPr>
        <w:t>your nature</w:t>
      </w:r>
      <w:r w:rsidR="00C33090">
        <w:rPr>
          <w:rFonts w:cs="Open Sans"/>
        </w:rPr>
        <w:t xml:space="preserve"> will take, but rather because you </w:t>
      </w:r>
      <w:r w:rsidR="005C44AF">
        <w:rPr>
          <w:rFonts w:cs="Open Sans"/>
        </w:rPr>
        <w:t>understand</w:t>
      </w:r>
      <w:r w:rsidR="00C33090">
        <w:rPr>
          <w:rFonts w:cs="Open Sans"/>
        </w:rPr>
        <w:t xml:space="preserve"> that </w:t>
      </w:r>
      <w:r w:rsidR="003869F0">
        <w:rPr>
          <w:rFonts w:cs="Open Sans"/>
        </w:rPr>
        <w:t>no amount of determinate forms could exhaust it</w:t>
      </w:r>
      <w:r w:rsidR="00096C61">
        <w:rPr>
          <w:rFonts w:cs="Open Sans"/>
        </w:rPr>
        <w:t xml:space="preserve">: </w:t>
      </w:r>
      <w:r w:rsidR="00970859">
        <w:rPr>
          <w:rFonts w:cs="Open Sans"/>
        </w:rPr>
        <w:t xml:space="preserve">your </w:t>
      </w:r>
      <w:proofErr w:type="spellStart"/>
      <w:r w:rsidR="00970859">
        <w:rPr>
          <w:rFonts w:cs="Open Sans"/>
        </w:rPr>
        <w:t>superdeterminate</w:t>
      </w:r>
      <w:proofErr w:type="spellEnd"/>
      <w:r w:rsidR="00970859">
        <w:rPr>
          <w:rFonts w:cs="Open Sans"/>
        </w:rPr>
        <w:t xml:space="preserve"> nature</w:t>
      </w:r>
      <w:r w:rsidR="00096C61">
        <w:rPr>
          <w:rFonts w:cs="Open Sans"/>
        </w:rPr>
        <w:t xml:space="preserve"> always demands expression in yet more forms.</w:t>
      </w:r>
    </w:p>
    <w:p w14:paraId="517F1775" w14:textId="0E1A8533" w:rsidR="00370014" w:rsidRDefault="00130CBC" w:rsidP="000940B2">
      <w:pPr>
        <w:ind w:firstLine="720"/>
        <w:rPr>
          <w:rFonts w:cs="Open Sans"/>
        </w:rPr>
      </w:pPr>
      <w:r>
        <w:rPr>
          <w:rFonts w:cs="Open Sans"/>
        </w:rPr>
        <w:t>Primus then asks a more difficult question</w:t>
      </w:r>
      <w:r w:rsidR="00A208C4">
        <w:rPr>
          <w:rFonts w:cs="Open Sans"/>
        </w:rPr>
        <w:t>.</w:t>
      </w:r>
      <w:r w:rsidR="008158CC">
        <w:rPr>
          <w:rFonts w:cs="Open Sans"/>
        </w:rPr>
        <w:t xml:space="preserve"> </w:t>
      </w:r>
      <w:r w:rsidR="00A208C4">
        <w:rPr>
          <w:rFonts w:cs="Open Sans"/>
        </w:rPr>
        <w:t>H</w:t>
      </w:r>
      <w:r w:rsidR="008158CC">
        <w:rPr>
          <w:rFonts w:cs="Open Sans"/>
        </w:rPr>
        <w:t xml:space="preserve">ow can beatific minds be distinct </w:t>
      </w:r>
      <w:r w:rsidR="00927839">
        <w:rPr>
          <w:rFonts w:cs="Open Sans"/>
        </w:rPr>
        <w:t>from each other</w:t>
      </w:r>
      <w:r w:rsidR="008158CC">
        <w:rPr>
          <w:rFonts w:cs="Open Sans"/>
        </w:rPr>
        <w:t>? She argues:</w:t>
      </w:r>
      <w:r w:rsidR="001F2F54">
        <w:rPr>
          <w:rFonts w:cs="Open Sans"/>
        </w:rPr>
        <w:t xml:space="preserve"> “</w:t>
      </w:r>
      <w:r w:rsidR="001F2F54" w:rsidRPr="001F2F54">
        <w:rPr>
          <w:rFonts w:cs="Open Sans"/>
        </w:rPr>
        <w:t xml:space="preserve">If conceiving of one’s </w:t>
      </w:r>
      <w:proofErr w:type="spellStart"/>
      <w:r w:rsidR="001F2F54" w:rsidRPr="001F2F54">
        <w:rPr>
          <w:rFonts w:cs="Open Sans"/>
        </w:rPr>
        <w:t>superdeterminacy</w:t>
      </w:r>
      <w:proofErr w:type="spellEnd"/>
      <w:r w:rsidR="001F2F54" w:rsidRPr="001F2F54">
        <w:rPr>
          <w:rFonts w:cs="Open Sans"/>
        </w:rPr>
        <w:t xml:space="preserve"> as an expression of God’s </w:t>
      </w:r>
      <w:proofErr w:type="spellStart"/>
      <w:r w:rsidR="001F2F54" w:rsidRPr="001F2F54">
        <w:rPr>
          <w:rFonts w:cs="Open Sans"/>
        </w:rPr>
        <w:t>superdeterminacy</w:t>
      </w:r>
      <w:proofErr w:type="spellEnd"/>
      <w:r w:rsidR="001F2F54" w:rsidRPr="001F2F54">
        <w:rPr>
          <w:rFonts w:cs="Open Sans"/>
        </w:rPr>
        <w:t xml:space="preserve"> does not involve grasping myriad causal details, then we can hold that what one beatific person grasps in cognition of the third kind is exactly what another beatific person grasps in cognition of the third kind</w:t>
      </w:r>
      <w:r w:rsidR="000E4200">
        <w:rPr>
          <w:rFonts w:cs="Open Sans"/>
        </w:rPr>
        <w:t xml:space="preserve">”. </w:t>
      </w:r>
      <w:r w:rsidR="003F429D">
        <w:rPr>
          <w:rFonts w:cs="Open Sans"/>
        </w:rPr>
        <w:t xml:space="preserve">It would seem so, if, as I have suggested, the nature that the two beatific persons </w:t>
      </w:r>
      <w:r w:rsidR="0025495F">
        <w:rPr>
          <w:rFonts w:cs="Open Sans"/>
        </w:rPr>
        <w:t>grasp is defined</w:t>
      </w:r>
      <w:r w:rsidR="00AF0855">
        <w:rPr>
          <w:rFonts w:cs="Open Sans"/>
        </w:rPr>
        <w:t xml:space="preserve">, not by any transforming sequence of determinate forms, but precisely by </w:t>
      </w:r>
      <w:r w:rsidR="002522B0">
        <w:rPr>
          <w:rFonts w:cs="Open Sans"/>
        </w:rPr>
        <w:t>it</w:t>
      </w:r>
      <w:r w:rsidR="000966EC">
        <w:rPr>
          <w:rFonts w:cs="Open Sans"/>
        </w:rPr>
        <w:t>s inexhaustible demand for expression in yet more forms.</w:t>
      </w:r>
      <w:r w:rsidR="002522B0">
        <w:rPr>
          <w:rFonts w:cs="Open Sans"/>
        </w:rPr>
        <w:t xml:space="preserve"> </w:t>
      </w:r>
      <w:r w:rsidR="004D023C">
        <w:rPr>
          <w:rFonts w:cs="Open Sans"/>
        </w:rPr>
        <w:t>To conceive of</w:t>
      </w:r>
      <w:r w:rsidR="004D023C" w:rsidRPr="004D023C">
        <w:rPr>
          <w:rFonts w:cs="Open Sans"/>
          <w:i/>
          <w:iCs/>
        </w:rPr>
        <w:t xml:space="preserve"> </w:t>
      </w:r>
      <w:proofErr w:type="spellStart"/>
      <w:r w:rsidR="004D023C" w:rsidRPr="004D023C">
        <w:rPr>
          <w:rFonts w:cs="Open Sans"/>
          <w:i/>
          <w:iCs/>
        </w:rPr>
        <w:t>superdeterminacy</w:t>
      </w:r>
      <w:proofErr w:type="spellEnd"/>
      <w:r w:rsidR="004D023C" w:rsidRPr="004D023C">
        <w:rPr>
          <w:rFonts w:cs="Open Sans"/>
          <w:i/>
          <w:iCs/>
        </w:rPr>
        <w:t xml:space="preserve"> itself</w:t>
      </w:r>
      <w:r w:rsidR="004D023C">
        <w:rPr>
          <w:rFonts w:cs="Open Sans"/>
        </w:rPr>
        <w:t xml:space="preserve">, as distinct from the myriad specific forms it takes, is to conceive of the nature </w:t>
      </w:r>
      <w:r w:rsidR="000940B2">
        <w:rPr>
          <w:rFonts w:cs="Open Sans"/>
        </w:rPr>
        <w:t>of</w:t>
      </w:r>
      <w:r w:rsidR="000966EC">
        <w:rPr>
          <w:rFonts w:cs="Open Sans"/>
        </w:rPr>
        <w:t xml:space="preserve"> all the beatified and God</w:t>
      </w:r>
      <w:r w:rsidR="000940B2">
        <w:rPr>
          <w:rFonts w:cs="Open Sans"/>
        </w:rPr>
        <w:t xml:space="preserve"> alike. </w:t>
      </w:r>
      <w:r w:rsidR="00E30C02">
        <w:rPr>
          <w:rFonts w:cs="Open Sans"/>
        </w:rPr>
        <w:t xml:space="preserve">Beatific persons would all conceive of </w:t>
      </w:r>
      <w:r w:rsidR="009C0E9A">
        <w:rPr>
          <w:rFonts w:cs="Open Sans"/>
        </w:rPr>
        <w:t xml:space="preserve">themselves as pure </w:t>
      </w:r>
      <w:proofErr w:type="spellStart"/>
      <w:r w:rsidR="009C0E9A">
        <w:rPr>
          <w:rFonts w:cs="Open Sans"/>
        </w:rPr>
        <w:t>superdetermination</w:t>
      </w:r>
      <w:proofErr w:type="spellEnd"/>
      <w:r w:rsidR="009C0E9A">
        <w:rPr>
          <w:rFonts w:cs="Open Sans"/>
        </w:rPr>
        <w:t>. Would they not then</w:t>
      </w:r>
      <w:r w:rsidR="003D7E5B">
        <w:rPr>
          <w:rFonts w:cs="Open Sans"/>
        </w:rPr>
        <w:t xml:space="preserve"> lose their individuality and dissolve into a </w:t>
      </w:r>
      <w:r w:rsidR="009C0E9A">
        <w:rPr>
          <w:rFonts w:cs="Open Sans"/>
        </w:rPr>
        <w:t>being?</w:t>
      </w:r>
      <w:r w:rsidR="00E35C6C">
        <w:rPr>
          <w:rFonts w:cs="Open Sans"/>
        </w:rPr>
        <w:t xml:space="preserve"> </w:t>
      </w:r>
      <w:r w:rsidR="004B565D">
        <w:rPr>
          <w:rFonts w:cs="Open Sans"/>
        </w:rPr>
        <w:t>Different minds with perfect understanding</w:t>
      </w:r>
      <w:r w:rsidR="00E30C02">
        <w:rPr>
          <w:rFonts w:cs="Open Sans"/>
        </w:rPr>
        <w:t xml:space="preserve"> of the same thing</w:t>
      </w:r>
      <w:r w:rsidR="004B565D">
        <w:rPr>
          <w:rFonts w:cs="Open Sans"/>
        </w:rPr>
        <w:t xml:space="preserve">, as Primus </w:t>
      </w:r>
      <w:r w:rsidR="00E30C02">
        <w:rPr>
          <w:rFonts w:cs="Open Sans"/>
        </w:rPr>
        <w:t>argues</w:t>
      </w:r>
      <w:r w:rsidR="004B565D">
        <w:rPr>
          <w:rFonts w:cs="Open Sans"/>
        </w:rPr>
        <w:t xml:space="preserve"> </w:t>
      </w:r>
      <w:r w:rsidR="004B565D">
        <w:rPr>
          <w:rFonts w:cs="Open Sans"/>
        </w:rPr>
        <w:lastRenderedPageBreak/>
        <w:t xml:space="preserve">in her own presentation of </w:t>
      </w:r>
      <w:proofErr w:type="spellStart"/>
      <w:r w:rsidR="004B565D">
        <w:rPr>
          <w:rFonts w:cs="Open Sans"/>
        </w:rPr>
        <w:t>Spinozistic</w:t>
      </w:r>
      <w:proofErr w:type="spellEnd"/>
      <w:r w:rsidR="004B565D">
        <w:rPr>
          <w:rFonts w:cs="Open Sans"/>
        </w:rPr>
        <w:t xml:space="preserve"> beatitude, </w:t>
      </w:r>
      <w:r w:rsidR="00E35C6C">
        <w:rPr>
          <w:rFonts w:cs="Open Sans"/>
        </w:rPr>
        <w:t>“</w:t>
      </w:r>
      <w:r w:rsidR="00E35C6C" w:rsidRPr="00E35C6C">
        <w:rPr>
          <w:rFonts w:cs="Open Sans"/>
        </w:rPr>
        <w:t>are literally the same understanding mind</w:t>
      </w:r>
      <w:r w:rsidR="00E35C6C">
        <w:rPr>
          <w:rFonts w:cs="Open Sans"/>
        </w:rPr>
        <w:t>”</w:t>
      </w:r>
      <w:r w:rsidR="00A22DDE">
        <w:rPr>
          <w:rFonts w:cs="Open Sans"/>
        </w:rPr>
        <w:t xml:space="preserve"> </w:t>
      </w:r>
      <w:r w:rsidR="004967E6">
        <w:fldChar w:fldCharType="begin"/>
      </w:r>
      <w:r w:rsidR="00B40D05">
        <w:instrText xml:space="preserve"> ADDIN ZOTERO_ITEM CSL_CITATION {"citationID":"AgjHOwpy","properties":{"formattedCitation":"(Primus 2022, 10)","plainCitation":"(Primus 2022, 10)","noteIndex":0},"citationItems":[{"id":1373,"uris":["http://zotero.org/users/3369708/items/ZWLVF3E4"],"itemData":{"id":1373,"type":"article-journal","abstract":"In this article, I sketch a way of understanding three important doctrines from Spinoza's Ethics: intuitive knowledge (scientia intuitiva), contentment of mind (acquiescentia mentis), and intellectual love of God (amor Dei intellectualis). Along the way, I suggest how these doctrines could build on more familiar doctrines, including monism, necessitarianism, the parallelism of ideas and bodies, and the “ideas of ideas.”","container-title":"Philosophy Compass","ISSN":"1747-9991","issue":"6","language":"en","page":"1-18","title":"Part V of Spinoza's Ethics: Intuitive knowledge, contentment of mind, and intellectual love of God","title-short":"Part V of Spinoza's Ethics","volume":"17","author":[{"family":"Primus","given":"Kristin"}],"issued":{"date-parts":[["2022"]]}},"locator":"10","label":"page"}],"schema":"https://github.com/citation-style-language/schema/raw/master/csl-citation.json"} </w:instrText>
      </w:r>
      <w:r w:rsidR="004967E6">
        <w:fldChar w:fldCharType="separate"/>
      </w:r>
      <w:r w:rsidR="00B40D05" w:rsidRPr="00B40D05">
        <w:rPr>
          <w:rFonts w:cs="Open Sans"/>
        </w:rPr>
        <w:t>(Primus 2022, 10)</w:t>
      </w:r>
      <w:r w:rsidR="004967E6">
        <w:fldChar w:fldCharType="end"/>
      </w:r>
      <w:r w:rsidR="00A22DDE">
        <w:t>.</w:t>
      </w:r>
    </w:p>
    <w:p w14:paraId="288280D5" w14:textId="377B6801" w:rsidR="005C44AF" w:rsidRDefault="00C35746" w:rsidP="000940B2">
      <w:pPr>
        <w:ind w:firstLine="720"/>
        <w:rPr>
          <w:rFonts w:cs="Open Sans"/>
        </w:rPr>
      </w:pPr>
      <w:r>
        <w:rPr>
          <w:rFonts w:cs="Open Sans"/>
        </w:rPr>
        <w:t xml:space="preserve">In my book, I resisted </w:t>
      </w:r>
      <w:r w:rsidR="00E30C02">
        <w:rPr>
          <w:rFonts w:cs="Open Sans"/>
        </w:rPr>
        <w:t>having</w:t>
      </w:r>
      <w:r>
        <w:rPr>
          <w:rFonts w:cs="Open Sans"/>
        </w:rPr>
        <w:t xml:space="preserve"> beatitude </w:t>
      </w:r>
      <w:r w:rsidR="00AA7E96">
        <w:rPr>
          <w:rFonts w:cs="Open Sans"/>
        </w:rPr>
        <w:t>lead to</w:t>
      </w:r>
      <w:r>
        <w:rPr>
          <w:rFonts w:cs="Open Sans"/>
        </w:rPr>
        <w:t xml:space="preserve"> </w:t>
      </w:r>
      <w:r w:rsidR="00616199">
        <w:rPr>
          <w:rFonts w:cs="Open Sans"/>
        </w:rPr>
        <w:t xml:space="preserve">such a merging into unity. </w:t>
      </w:r>
      <w:r w:rsidR="00DD7492">
        <w:rPr>
          <w:rFonts w:cs="Open Sans"/>
        </w:rPr>
        <w:t xml:space="preserve">This is because </w:t>
      </w:r>
      <w:r w:rsidR="001A57BD">
        <w:rPr>
          <w:rFonts w:cs="Open Sans"/>
        </w:rPr>
        <w:t>my instinct finds Spinoza</w:t>
      </w:r>
      <w:r w:rsidR="006622DE">
        <w:rPr>
          <w:rFonts w:cs="Open Sans"/>
        </w:rPr>
        <w:t>’s monism belonging to a family separate from</w:t>
      </w:r>
      <w:r w:rsidR="00632851">
        <w:rPr>
          <w:rFonts w:cs="Open Sans"/>
        </w:rPr>
        <w:t xml:space="preserve"> </w:t>
      </w:r>
      <w:r w:rsidR="00760E83">
        <w:rPr>
          <w:rFonts w:cs="Open Sans"/>
        </w:rPr>
        <w:t xml:space="preserve">those </w:t>
      </w:r>
      <w:r w:rsidR="00F3720E">
        <w:rPr>
          <w:rFonts w:cs="Open Sans"/>
        </w:rPr>
        <w:t xml:space="preserve">systems </w:t>
      </w:r>
      <w:r w:rsidR="00760E83">
        <w:rPr>
          <w:rFonts w:cs="Open Sans"/>
        </w:rPr>
        <w:t xml:space="preserve">that are </w:t>
      </w:r>
      <w:r w:rsidR="00632851">
        <w:rPr>
          <w:rFonts w:cs="Open Sans"/>
        </w:rPr>
        <w:t>based on the idea of a higher unity</w:t>
      </w:r>
      <w:r w:rsidR="007A5BC6">
        <w:rPr>
          <w:rFonts w:cs="Open Sans"/>
        </w:rPr>
        <w:t>: Neoplatonism, Absolute Idealism, Advaita Vedanta, etc</w:t>
      </w:r>
      <w:r w:rsidR="00632851">
        <w:rPr>
          <w:rFonts w:cs="Open Sans"/>
        </w:rPr>
        <w:t xml:space="preserve">. </w:t>
      </w:r>
      <w:r w:rsidR="00727BB8">
        <w:rPr>
          <w:rFonts w:cs="Open Sans"/>
        </w:rPr>
        <w:t>I would</w:t>
      </w:r>
      <w:r w:rsidR="00640B9B">
        <w:rPr>
          <w:rFonts w:cs="Open Sans"/>
        </w:rPr>
        <w:t xml:space="preserve"> rather</w:t>
      </w:r>
      <w:r w:rsidR="00727BB8">
        <w:rPr>
          <w:rFonts w:cs="Open Sans"/>
        </w:rPr>
        <w:t xml:space="preserve"> say that Spinoza’s God represents a sort of higher </w:t>
      </w:r>
      <w:r w:rsidR="00727BB8">
        <w:rPr>
          <w:rFonts w:cs="Open Sans"/>
          <w:i/>
          <w:iCs/>
        </w:rPr>
        <w:t>diversity</w:t>
      </w:r>
      <w:r w:rsidR="00727BB8">
        <w:rPr>
          <w:rFonts w:cs="Open Sans"/>
        </w:rPr>
        <w:t>, which I tried to indicate with my</w:t>
      </w:r>
      <w:r w:rsidR="009C3413">
        <w:rPr>
          <w:rFonts w:cs="Open Sans"/>
        </w:rPr>
        <w:t xml:space="preserve"> awkward</w:t>
      </w:r>
      <w:r w:rsidR="00727BB8">
        <w:rPr>
          <w:rFonts w:cs="Open Sans"/>
        </w:rPr>
        <w:t xml:space="preserve"> </w:t>
      </w:r>
      <w:r w:rsidR="009C3413">
        <w:rPr>
          <w:rFonts w:cs="Open Sans"/>
        </w:rPr>
        <w:t>neologism “</w:t>
      </w:r>
      <w:proofErr w:type="spellStart"/>
      <w:r w:rsidR="009C3413">
        <w:rPr>
          <w:rFonts w:cs="Open Sans"/>
        </w:rPr>
        <w:t>superdeterminate</w:t>
      </w:r>
      <w:proofErr w:type="spellEnd"/>
      <w:r w:rsidR="009C3413">
        <w:rPr>
          <w:rFonts w:cs="Open Sans"/>
        </w:rPr>
        <w:t>”.</w:t>
      </w:r>
      <w:r w:rsidR="00CA4A6A">
        <w:rPr>
          <w:rStyle w:val="FootnoteReference"/>
          <w:rFonts w:cs="Open Sans"/>
        </w:rPr>
        <w:footnoteReference w:id="2"/>
      </w:r>
      <w:r w:rsidR="00CA4A6A">
        <w:rPr>
          <w:rFonts w:cs="Open Sans"/>
        </w:rPr>
        <w:t xml:space="preserve"> </w:t>
      </w:r>
      <w:r w:rsidR="00A01864">
        <w:rPr>
          <w:rFonts w:cs="Open Sans"/>
        </w:rPr>
        <w:t>Spinoza’s God has neither the unity-transcending-diversity of Plotinus’s One nor the unity-in-diversity of Hegel’s Absolute</w:t>
      </w:r>
      <w:r w:rsidR="00FD1EB1">
        <w:rPr>
          <w:rFonts w:cs="Open Sans"/>
        </w:rPr>
        <w:t xml:space="preserve">. </w:t>
      </w:r>
      <w:r w:rsidR="00507FC6">
        <w:rPr>
          <w:rFonts w:cs="Open Sans"/>
        </w:rPr>
        <w:t>Spinoza’s monism</w:t>
      </w:r>
      <w:r w:rsidR="00791656">
        <w:rPr>
          <w:rFonts w:cs="Open Sans"/>
        </w:rPr>
        <w:t xml:space="preserve">, </w:t>
      </w:r>
      <w:r w:rsidR="001574F2">
        <w:rPr>
          <w:rFonts w:cs="Open Sans"/>
        </w:rPr>
        <w:t xml:space="preserve">I believe, </w:t>
      </w:r>
      <w:r w:rsidR="006375F8">
        <w:rPr>
          <w:rFonts w:cs="Open Sans"/>
        </w:rPr>
        <w:t xml:space="preserve">belongs </w:t>
      </w:r>
      <w:r w:rsidR="00DF7819">
        <w:rPr>
          <w:rFonts w:cs="Open Sans"/>
        </w:rPr>
        <w:t>on</w:t>
      </w:r>
      <w:r w:rsidR="006375F8">
        <w:rPr>
          <w:rFonts w:cs="Open Sans"/>
        </w:rPr>
        <w:t xml:space="preserve"> a </w:t>
      </w:r>
      <w:r w:rsidR="00760E83">
        <w:rPr>
          <w:rFonts w:cs="Open Sans"/>
        </w:rPr>
        <w:t>distinct</w:t>
      </w:r>
      <w:r w:rsidR="006375F8">
        <w:rPr>
          <w:rFonts w:cs="Open Sans"/>
        </w:rPr>
        <w:t xml:space="preserve"> family</w:t>
      </w:r>
      <w:r w:rsidR="00DF7819">
        <w:rPr>
          <w:rFonts w:cs="Open Sans"/>
        </w:rPr>
        <w:t xml:space="preserve"> tree</w:t>
      </w:r>
      <w:r w:rsidR="009D14E4">
        <w:rPr>
          <w:rFonts w:cs="Open Sans"/>
        </w:rPr>
        <w:t xml:space="preserve">, along with </w:t>
      </w:r>
      <w:r w:rsidR="00303C0A">
        <w:rPr>
          <w:rFonts w:cs="Open Sans"/>
        </w:rPr>
        <w:t xml:space="preserve">perhaps </w:t>
      </w:r>
      <w:r w:rsidR="009D14E4">
        <w:rPr>
          <w:rFonts w:cs="Open Sans"/>
        </w:rPr>
        <w:t>Zhuangzi</w:t>
      </w:r>
      <w:r w:rsidR="00640B9B">
        <w:rPr>
          <w:rFonts w:cs="Open Sans"/>
        </w:rPr>
        <w:t xml:space="preserve"> and ibn ‘</w:t>
      </w:r>
      <w:proofErr w:type="spellStart"/>
      <w:r w:rsidR="00640B9B">
        <w:rPr>
          <w:rFonts w:cs="Open Sans"/>
        </w:rPr>
        <w:t>Arabī</w:t>
      </w:r>
      <w:proofErr w:type="spellEnd"/>
      <w:r w:rsidR="00303C0A">
        <w:rPr>
          <w:rFonts w:cs="Open Sans"/>
        </w:rPr>
        <w:t xml:space="preserve"> at least sometimes </w:t>
      </w:r>
      <w:r w:rsidR="004967E6">
        <w:fldChar w:fldCharType="begin"/>
      </w:r>
      <w:r w:rsidR="004967E6">
        <w:instrText xml:space="preserve"> ADDIN ZOTERO_ITEM CSL_CITATION {"citationID":"FG3c0HU6","properties":{"formattedCitation":"(Douglas 2022)","plainCitation":"(Douglas 2022)","noteIndex":0},"citationItems":[{"id":986,"uris":["http://zotero.org/users/3369708/items/4CJ77HI2"],"itemData":{"id":986,"type":"article-journal","container-title":"Journal of Early Modern Studies","issue":"2","page":"49-69","title":"Spinoza’s Theophany: The Expression of God’s Nature by Particular Things","volume":"11","author":[{"family":"Douglas","given":"Alexander"}],"issued":{"date-parts":[["2022"]]}}}],"schema":"https://github.com/citation-style-language/schema/raw/master/csl-citation.json"} </w:instrText>
      </w:r>
      <w:r w:rsidR="004967E6">
        <w:fldChar w:fldCharType="separate"/>
      </w:r>
      <w:r w:rsidR="004967E6" w:rsidRPr="004967E6">
        <w:rPr>
          <w:rFonts w:cs="Open Sans"/>
        </w:rPr>
        <w:t>(Douglas 2022)</w:t>
      </w:r>
      <w:r w:rsidR="004967E6">
        <w:fldChar w:fldCharType="end"/>
      </w:r>
      <w:r w:rsidR="00640B9B">
        <w:t>.</w:t>
      </w:r>
      <w:r w:rsidR="00FD1EB1">
        <w:rPr>
          <w:rFonts w:cs="Open Sans"/>
        </w:rPr>
        <w:t xml:space="preserve"> </w:t>
      </w:r>
      <w:r w:rsidR="0091696F">
        <w:rPr>
          <w:rFonts w:cs="Open Sans"/>
        </w:rPr>
        <w:t xml:space="preserve">Its secret is the rejection of the Indiscernibility of </w:t>
      </w:r>
      <w:proofErr w:type="spellStart"/>
      <w:r w:rsidR="0091696F">
        <w:rPr>
          <w:rFonts w:cs="Open Sans"/>
        </w:rPr>
        <w:t>Identicals</w:t>
      </w:r>
      <w:proofErr w:type="spellEnd"/>
      <w:r w:rsidR="00661ECE">
        <w:rPr>
          <w:rFonts w:cs="Open Sans"/>
        </w:rPr>
        <w:t xml:space="preserve">, which </w:t>
      </w:r>
      <w:r w:rsidR="0003407D">
        <w:rPr>
          <w:rFonts w:cs="Open Sans"/>
        </w:rPr>
        <w:t>excuses</w:t>
      </w:r>
      <w:r w:rsidR="00661ECE">
        <w:rPr>
          <w:rFonts w:cs="Open Sans"/>
        </w:rPr>
        <w:t xml:space="preserve"> its One from the obligation to transcend or reconcile the Many</w:t>
      </w:r>
      <w:r w:rsidR="000E38AC">
        <w:rPr>
          <w:rFonts w:cs="Open Sans"/>
        </w:rPr>
        <w:t>. I</w:t>
      </w:r>
      <w:r w:rsidR="00A652E6">
        <w:rPr>
          <w:rFonts w:cs="Open Sans"/>
        </w:rPr>
        <w:t xml:space="preserve">n this sort of monism unity </w:t>
      </w:r>
      <w:r w:rsidR="0015540E">
        <w:rPr>
          <w:rFonts w:cs="Open Sans"/>
        </w:rPr>
        <w:t>can embrace</w:t>
      </w:r>
      <w:r w:rsidR="00A61759">
        <w:rPr>
          <w:rFonts w:cs="Open Sans"/>
        </w:rPr>
        <w:t xml:space="preserve"> diversity to the maximum extent</w:t>
      </w:r>
      <w:r w:rsidR="00661ECE">
        <w:rPr>
          <w:rFonts w:cs="Open Sans"/>
        </w:rPr>
        <w:t>.</w:t>
      </w:r>
      <w:r w:rsidR="00DF6C14">
        <w:rPr>
          <w:rStyle w:val="FootnoteReference"/>
          <w:rFonts w:cs="Open Sans"/>
        </w:rPr>
        <w:footnoteReference w:id="3"/>
      </w:r>
      <w:r w:rsidR="00661ECE">
        <w:rPr>
          <w:rFonts w:cs="Open Sans"/>
        </w:rPr>
        <w:t xml:space="preserve"> </w:t>
      </w:r>
      <w:r w:rsidR="00A61759">
        <w:rPr>
          <w:rFonts w:cs="Open Sans"/>
        </w:rPr>
        <w:t xml:space="preserve">Thus </w:t>
      </w:r>
      <w:r w:rsidR="0015540E">
        <w:rPr>
          <w:rFonts w:cs="Open Sans"/>
        </w:rPr>
        <w:t xml:space="preserve">Spinoza’s </w:t>
      </w:r>
      <w:r w:rsidR="007A5BC6">
        <w:rPr>
          <w:rFonts w:cs="Open Sans"/>
        </w:rPr>
        <w:t>God</w:t>
      </w:r>
      <w:r w:rsidR="00B024E1">
        <w:rPr>
          <w:rFonts w:cs="Open Sans"/>
        </w:rPr>
        <w:t xml:space="preserve"> is</w:t>
      </w:r>
      <w:r w:rsidR="0015540E">
        <w:rPr>
          <w:rFonts w:cs="Open Sans"/>
        </w:rPr>
        <w:t xml:space="preserve"> </w:t>
      </w:r>
      <w:r w:rsidR="00B024E1">
        <w:rPr>
          <w:rFonts w:cs="Open Sans"/>
        </w:rPr>
        <w:t>determined in such a maximally diverse way as to be qualitatively different</w:t>
      </w:r>
      <w:r w:rsidR="006F635B">
        <w:rPr>
          <w:rFonts w:cs="Open Sans"/>
        </w:rPr>
        <w:t xml:space="preserve"> from</w:t>
      </w:r>
      <w:r w:rsidR="00B024E1">
        <w:rPr>
          <w:rFonts w:cs="Open Sans"/>
        </w:rPr>
        <w:t xml:space="preserve"> and inconsistent with himself.</w:t>
      </w:r>
      <w:r w:rsidR="001768BE">
        <w:rPr>
          <w:rFonts w:cs="Open Sans"/>
        </w:rPr>
        <w:t xml:space="preserve"> The infinity of his modes express this maximal diversity of self-differing</w:t>
      </w:r>
      <w:r w:rsidR="007621B1">
        <w:rPr>
          <w:rFonts w:cs="Open Sans"/>
        </w:rPr>
        <w:t>. So</w:t>
      </w:r>
      <w:r w:rsidR="0003407D">
        <w:rPr>
          <w:rFonts w:cs="Open Sans"/>
        </w:rPr>
        <w:t>,</w:t>
      </w:r>
      <w:r w:rsidR="001768BE">
        <w:rPr>
          <w:rFonts w:cs="Open Sans"/>
        </w:rPr>
        <w:t xml:space="preserve"> </w:t>
      </w:r>
      <w:r w:rsidR="00507FC6">
        <w:rPr>
          <w:rFonts w:cs="Open Sans"/>
        </w:rPr>
        <w:t>I certainly don’t want the</w:t>
      </w:r>
      <w:r w:rsidR="007621B1">
        <w:rPr>
          <w:rFonts w:cs="Open Sans"/>
        </w:rPr>
        <w:t xml:space="preserve"> modes</w:t>
      </w:r>
      <w:r w:rsidR="00507FC6">
        <w:rPr>
          <w:rFonts w:cs="Open Sans"/>
        </w:rPr>
        <w:t xml:space="preserve"> dissolving into unity</w:t>
      </w:r>
      <w:r w:rsidR="00A652E6">
        <w:rPr>
          <w:rFonts w:cs="Open Sans"/>
        </w:rPr>
        <w:t>!</w:t>
      </w:r>
    </w:p>
    <w:p w14:paraId="3632B39B" w14:textId="09ED197D" w:rsidR="0043117B" w:rsidRPr="00040AE0" w:rsidRDefault="007621B1" w:rsidP="001E7297">
      <w:pPr>
        <w:ind w:firstLine="720"/>
        <w:rPr>
          <w:rFonts w:cs="Open Sans"/>
        </w:rPr>
      </w:pPr>
      <w:r>
        <w:rPr>
          <w:rFonts w:cs="Open Sans"/>
        </w:rPr>
        <w:t>Primus rightly identifies the site of my resistance to this</w:t>
      </w:r>
      <w:r w:rsidR="0054585C">
        <w:rPr>
          <w:rFonts w:cs="Open Sans"/>
        </w:rPr>
        <w:t xml:space="preserve"> doctrine of</w:t>
      </w:r>
      <w:r>
        <w:rPr>
          <w:rFonts w:cs="Open Sans"/>
        </w:rPr>
        <w:t xml:space="preserve"> dissolution. The beatified person</w:t>
      </w:r>
      <w:r w:rsidR="00B8018C">
        <w:rPr>
          <w:rFonts w:cs="Open Sans"/>
        </w:rPr>
        <w:t>’s mind resists absorption into a single transcendent mind</w:t>
      </w:r>
      <w:r w:rsidR="0054585C">
        <w:rPr>
          <w:rFonts w:cs="Open Sans"/>
        </w:rPr>
        <w:t>, I say,</w:t>
      </w:r>
      <w:r w:rsidR="00B8018C">
        <w:rPr>
          <w:rFonts w:cs="Open Sans"/>
        </w:rPr>
        <w:t xml:space="preserve"> by continuing to inhabit </w:t>
      </w:r>
      <w:r w:rsidR="00A86B12">
        <w:rPr>
          <w:rFonts w:cs="Open Sans"/>
        </w:rPr>
        <w:t xml:space="preserve">its own unique </w:t>
      </w:r>
      <w:r w:rsidR="00B8018C">
        <w:rPr>
          <w:rFonts w:cs="Open Sans"/>
        </w:rPr>
        <w:t>perspective</w:t>
      </w:r>
      <w:r w:rsidR="0054585C">
        <w:rPr>
          <w:rFonts w:cs="Open Sans"/>
        </w:rPr>
        <w:t xml:space="preserve"> (</w:t>
      </w:r>
      <w:r w:rsidR="00202E40">
        <w:rPr>
          <w:rFonts w:cs="Open Sans"/>
        </w:rPr>
        <w:t>122)</w:t>
      </w:r>
      <w:r w:rsidR="004825F5">
        <w:rPr>
          <w:rFonts w:cs="Open Sans"/>
        </w:rPr>
        <w:t xml:space="preserve">. God’s irreducible diversity </w:t>
      </w:r>
      <w:r w:rsidR="004825F5">
        <w:rPr>
          <w:rFonts w:cs="Open Sans"/>
        </w:rPr>
        <w:lastRenderedPageBreak/>
        <w:t>consists of th</w:t>
      </w:r>
      <w:r w:rsidR="007009A6">
        <w:rPr>
          <w:rFonts w:cs="Open Sans"/>
        </w:rPr>
        <w:t>e</w:t>
      </w:r>
      <w:r w:rsidR="004825F5">
        <w:rPr>
          <w:rFonts w:cs="Open Sans"/>
        </w:rPr>
        <w:t xml:space="preserve"> vast plurality of irreconcilable perspectives</w:t>
      </w:r>
      <w:r w:rsidR="002A7ADF">
        <w:rPr>
          <w:rFonts w:cs="Open Sans"/>
        </w:rPr>
        <w:t>: a “</w:t>
      </w:r>
      <w:proofErr w:type="spellStart"/>
      <w:r w:rsidR="002A7ADF">
        <w:rPr>
          <w:rFonts w:cs="Open Sans"/>
        </w:rPr>
        <w:t>fragmentalist</w:t>
      </w:r>
      <w:proofErr w:type="spellEnd"/>
      <w:r w:rsidR="002A7ADF">
        <w:rPr>
          <w:rFonts w:cs="Open Sans"/>
        </w:rPr>
        <w:t>” reality, to use the term I borrowed from Kit Fine in Chapter 9 of my book</w:t>
      </w:r>
      <w:r w:rsidR="004825F5">
        <w:rPr>
          <w:rFonts w:cs="Open Sans"/>
        </w:rPr>
        <w:t xml:space="preserve">. God’s </w:t>
      </w:r>
      <w:proofErr w:type="spellStart"/>
      <w:r w:rsidR="004825F5">
        <w:rPr>
          <w:rFonts w:cs="Open Sans"/>
        </w:rPr>
        <w:t>superdeterminacy</w:t>
      </w:r>
      <w:proofErr w:type="spellEnd"/>
      <w:r w:rsidR="00A86B12">
        <w:rPr>
          <w:rFonts w:cs="Open Sans"/>
        </w:rPr>
        <w:t>, sparing him from the requirement of self-consistency,</w:t>
      </w:r>
      <w:r w:rsidR="004825F5">
        <w:rPr>
          <w:rFonts w:cs="Open Sans"/>
        </w:rPr>
        <w:t xml:space="preserve"> </w:t>
      </w:r>
      <w:r w:rsidR="00C3003D">
        <w:rPr>
          <w:rFonts w:cs="Open Sans"/>
        </w:rPr>
        <w:t>allows him to</w:t>
      </w:r>
      <w:r w:rsidR="004825F5">
        <w:rPr>
          <w:rFonts w:cs="Open Sans"/>
        </w:rPr>
        <w:t xml:space="preserve"> </w:t>
      </w:r>
      <w:r w:rsidR="00336AF0">
        <w:rPr>
          <w:rFonts w:cs="Open Sans"/>
        </w:rPr>
        <w:t>cognise</w:t>
      </w:r>
      <w:r w:rsidR="004825F5">
        <w:rPr>
          <w:rFonts w:cs="Open Sans"/>
        </w:rPr>
        <w:t xml:space="preserve"> th</w:t>
      </w:r>
      <w:r w:rsidR="00C3003D">
        <w:rPr>
          <w:rFonts w:cs="Open Sans"/>
        </w:rPr>
        <w:t>e world</w:t>
      </w:r>
      <w:r w:rsidR="004825F5">
        <w:rPr>
          <w:rFonts w:cs="Open Sans"/>
        </w:rPr>
        <w:t xml:space="preserve"> from all </w:t>
      </w:r>
      <w:r w:rsidR="00A86B12">
        <w:rPr>
          <w:rFonts w:cs="Open Sans"/>
        </w:rPr>
        <w:t xml:space="preserve">these </w:t>
      </w:r>
      <w:r w:rsidR="00FC1756">
        <w:rPr>
          <w:rFonts w:cs="Open Sans"/>
        </w:rPr>
        <w:t xml:space="preserve">inconsistent </w:t>
      </w:r>
      <w:r w:rsidR="004825F5">
        <w:rPr>
          <w:rFonts w:cs="Open Sans"/>
        </w:rPr>
        <w:t>perspectives at once</w:t>
      </w:r>
      <w:r w:rsidR="00B43A02">
        <w:rPr>
          <w:rFonts w:cs="Open Sans"/>
        </w:rPr>
        <w:t>—a view from everywhere rather than a view from nowhere.</w:t>
      </w:r>
      <w:r w:rsidR="00B83421">
        <w:rPr>
          <w:rFonts w:cs="Open Sans"/>
        </w:rPr>
        <w:t xml:space="preserve"> </w:t>
      </w:r>
      <w:r w:rsidR="00B83421">
        <w:t xml:space="preserve">Linda </w:t>
      </w:r>
      <w:proofErr w:type="spellStart"/>
      <w:r w:rsidR="00B83421">
        <w:t>Zagzebski</w:t>
      </w:r>
      <w:proofErr w:type="spellEnd"/>
      <w:r w:rsidR="00B83421">
        <w:t xml:space="preserve"> has written recently on this divine attribute of “</w:t>
      </w:r>
      <w:proofErr w:type="spellStart"/>
      <w:r w:rsidR="00B83421">
        <w:t>omnisubjectivity</w:t>
      </w:r>
      <w:proofErr w:type="spellEnd"/>
      <w:r w:rsidR="00B83421">
        <w:t>”</w:t>
      </w:r>
      <w:r w:rsidR="00C01EBC">
        <w:t xml:space="preserve"> </w:t>
      </w:r>
      <w:r w:rsidR="004967E6">
        <w:fldChar w:fldCharType="begin"/>
      </w:r>
      <w:r w:rsidR="004967E6">
        <w:instrText xml:space="preserve"> ADDIN ZOTERO_ITEM CSL_CITATION {"citationID":"dloTXXzX","properties":{"formattedCitation":"(Zagzebski 2023)","plainCitation":"(Zagzebski 2023)","noteIndex":0},"citationItems":[{"id":1375,"uris":["http://zotero.org/users/3369708/items/6TMLFBB9"],"itemData":{"id":1375,"type":"book","abstract":"Linda Trinkaus Zagzebski here explains and defends the idea that the God of the monotheistic religions does not only know all objective facts, but he also perfectly grasps the conscious states of all conscious beings from their own point of view. She calls that property omnisubjectivity. God not only knows that you are in pain, for instance, but is present in your pain, grasping your pain the way you grasp it. The same point applies to every feeling, every belief, every thought, every desire you have. It also applies to the conscious states of animals.Zagzebski begins with an account of what subjectivity is and why it differs from anything in the objective world, then argues that omnisubjectivity is entailed by divine omniscience and omnipresence, divine love and justice, and practices of prayer. She offers three models of how omnisubjectivity is possible: the empathy model, the perceptual model, and panentheism. She answers objections that it is incompatible with other attributes such as timelessness, immutability, impassibility, divine goodness, divine holiness, and infinity. She extends the account of omnisubjectivity to the divine grasp of possible but non-actual subjective states, arguing that God grasps all possible subjective states of all possible conscious beings in his imagination. She then applies the conclusions of the book to the doctrines of the Trinity, the Incarnation, and the inspiration of the Holy Spirit. Many arguments in the book apply to all the monotheistic religions and some arguments apply to monotheistic Hinduism. The book concludes with the claim that subjectivity is primary in the universe. God is intrinsically subjectivity and intersubjectivity. Objectivity is being from the outside viewpoint, and it exists only relative to the created world.","event-place":"New York","ISBN":"978-0-19-768209-8","language":"English","number-of-pages":"224","publisher":"Oxford University Press USA","publisher-place":"New York","source":"Amazon","title":"Omnisubjectivity: An Essay on God and Subjectivity","title-short":"Omnisubjectivity","author":[{"family":"Zagzebski","given":"Linda Trinkaus"}],"issued":{"date-parts":[["2023",10,11]]}}}],"schema":"https://github.com/citation-style-language/schema/raw/master/csl-citation.json"} </w:instrText>
      </w:r>
      <w:r w:rsidR="004967E6">
        <w:fldChar w:fldCharType="separate"/>
      </w:r>
      <w:r w:rsidR="004967E6" w:rsidRPr="004967E6">
        <w:rPr>
          <w:rFonts w:cs="Open Sans"/>
        </w:rPr>
        <w:t>(</w:t>
      </w:r>
      <w:proofErr w:type="spellStart"/>
      <w:r w:rsidR="004967E6" w:rsidRPr="004967E6">
        <w:rPr>
          <w:rFonts w:cs="Open Sans"/>
        </w:rPr>
        <w:t>Zagzebski</w:t>
      </w:r>
      <w:proofErr w:type="spellEnd"/>
      <w:r w:rsidR="004967E6" w:rsidRPr="004967E6">
        <w:rPr>
          <w:rFonts w:cs="Open Sans"/>
        </w:rPr>
        <w:t xml:space="preserve"> 2023)</w:t>
      </w:r>
      <w:r w:rsidR="004967E6">
        <w:fldChar w:fldCharType="end"/>
      </w:r>
      <w:r w:rsidR="00C01EBC">
        <w:t>.</w:t>
      </w:r>
      <w:r w:rsidR="00EB01BE">
        <w:rPr>
          <w:rFonts w:cs="Open Sans"/>
        </w:rPr>
        <w:t xml:space="preserve"> </w:t>
      </w:r>
      <w:r w:rsidR="004E5188">
        <w:rPr>
          <w:rFonts w:cs="Open Sans"/>
        </w:rPr>
        <w:t xml:space="preserve">Primus presses me on whether I am then forced to ascribe </w:t>
      </w:r>
      <w:r w:rsidR="004E5188">
        <w:rPr>
          <w:rFonts w:cs="Open Sans"/>
          <w:i/>
          <w:iCs/>
        </w:rPr>
        <w:t>inadequate</w:t>
      </w:r>
      <w:r w:rsidR="004E5188">
        <w:rPr>
          <w:rFonts w:cs="Open Sans"/>
        </w:rPr>
        <w:t xml:space="preserve"> cognition to God</w:t>
      </w:r>
      <w:r w:rsidR="00336AF0">
        <w:rPr>
          <w:rFonts w:cs="Open Sans"/>
        </w:rPr>
        <w:t>, since God must then cognise from some very limited perspectives.</w:t>
      </w:r>
      <w:r w:rsidR="000015C0">
        <w:rPr>
          <w:rFonts w:cs="Open Sans"/>
        </w:rPr>
        <w:t xml:space="preserve"> </w:t>
      </w:r>
      <w:r w:rsidR="00040AE0">
        <w:rPr>
          <w:rFonts w:cs="Open Sans"/>
        </w:rPr>
        <w:t xml:space="preserve">My answer is similar to that given by </w:t>
      </w:r>
      <w:proofErr w:type="spellStart"/>
      <w:r w:rsidR="00040AE0">
        <w:rPr>
          <w:rFonts w:cs="Open Sans"/>
        </w:rPr>
        <w:t>Zagzebski</w:t>
      </w:r>
      <w:proofErr w:type="spellEnd"/>
      <w:r w:rsidR="00040AE0">
        <w:rPr>
          <w:rFonts w:cs="Open Sans"/>
        </w:rPr>
        <w:t xml:space="preserve"> on this point:</w:t>
      </w:r>
      <w:r w:rsidR="000015C0">
        <w:rPr>
          <w:rFonts w:cs="Open Sans"/>
        </w:rPr>
        <w:t xml:space="preserve"> </w:t>
      </w:r>
      <w:r w:rsidR="00040AE0">
        <w:rPr>
          <w:rFonts w:cs="Open Sans"/>
        </w:rPr>
        <w:t xml:space="preserve">cognition </w:t>
      </w:r>
      <w:r w:rsidR="000015C0">
        <w:rPr>
          <w:rFonts w:cs="Open Sans"/>
        </w:rPr>
        <w:t xml:space="preserve">from one limited perspective is only </w:t>
      </w:r>
      <w:r w:rsidR="00040AE0">
        <w:rPr>
          <w:rFonts w:cs="Open Sans"/>
        </w:rPr>
        <w:t xml:space="preserve">inadequate when unaccompanied by cognition from </w:t>
      </w:r>
      <w:r w:rsidR="00040AE0">
        <w:rPr>
          <w:rFonts w:cs="Open Sans"/>
          <w:i/>
          <w:iCs/>
        </w:rPr>
        <w:t>other</w:t>
      </w:r>
      <w:r w:rsidR="00040AE0">
        <w:rPr>
          <w:rFonts w:cs="Open Sans"/>
        </w:rPr>
        <w:t xml:space="preserve"> limited perspectives.</w:t>
      </w:r>
      <w:r w:rsidR="006736A5">
        <w:rPr>
          <w:rFonts w:cs="Open Sans"/>
        </w:rPr>
        <w:t xml:space="preserve"> </w:t>
      </w:r>
    </w:p>
    <w:p w14:paraId="3509DAE5" w14:textId="1F387400" w:rsidR="00B968C7" w:rsidRDefault="001B594D" w:rsidP="001E7297">
      <w:pPr>
        <w:ind w:firstLine="720"/>
        <w:rPr>
          <w:rFonts w:cs="Open Sans"/>
        </w:rPr>
      </w:pPr>
      <w:r>
        <w:rPr>
          <w:rFonts w:cs="Open Sans"/>
        </w:rPr>
        <w:t xml:space="preserve">The structure is the same as my </w:t>
      </w:r>
      <w:r w:rsidR="00421439">
        <w:rPr>
          <w:rFonts w:cs="Open Sans"/>
        </w:rPr>
        <w:t xml:space="preserve">argument that, in making God the </w:t>
      </w:r>
      <w:r w:rsidR="00421439">
        <w:rPr>
          <w:rFonts w:cs="Open Sans"/>
          <w:i/>
          <w:iCs/>
        </w:rPr>
        <w:t>maximally determinate being</w:t>
      </w:r>
      <w:r w:rsidR="00421439">
        <w:rPr>
          <w:rFonts w:cs="Open Sans"/>
        </w:rPr>
        <w:t xml:space="preserve">, I am not also making him </w:t>
      </w:r>
      <w:r w:rsidR="00421439">
        <w:rPr>
          <w:rFonts w:cs="Open Sans"/>
          <w:i/>
          <w:iCs/>
        </w:rPr>
        <w:t>maximally limited</w:t>
      </w:r>
      <w:r w:rsidR="007009A6">
        <w:rPr>
          <w:rFonts w:cs="Open Sans"/>
        </w:rPr>
        <w:t>.</w:t>
      </w:r>
      <w:r w:rsidR="00421439">
        <w:rPr>
          <w:rFonts w:cs="Open Sans"/>
        </w:rPr>
        <w:t xml:space="preserve"> </w:t>
      </w:r>
      <w:r w:rsidR="006736A5">
        <w:rPr>
          <w:rFonts w:cs="Open Sans"/>
        </w:rPr>
        <w:t>B</w:t>
      </w:r>
      <w:r w:rsidR="0054585C">
        <w:rPr>
          <w:rFonts w:cs="Open Sans"/>
        </w:rPr>
        <w:t>eing determined in one way is only limit</w:t>
      </w:r>
      <w:r w:rsidR="006736A5">
        <w:rPr>
          <w:rFonts w:cs="Open Sans"/>
        </w:rPr>
        <w:t>ing</w:t>
      </w:r>
      <w:r w:rsidR="0054585C">
        <w:rPr>
          <w:rFonts w:cs="Open Sans"/>
        </w:rPr>
        <w:t xml:space="preserve"> insofar as it prevents you from being</w:t>
      </w:r>
      <w:r w:rsidR="007009A6">
        <w:rPr>
          <w:rFonts w:cs="Open Sans"/>
        </w:rPr>
        <w:t xml:space="preserve"> determined in some other</w:t>
      </w:r>
      <w:r w:rsidR="003D2228">
        <w:rPr>
          <w:rFonts w:cs="Open Sans"/>
        </w:rPr>
        <w:t xml:space="preserve"> </w:t>
      </w:r>
      <w:r w:rsidR="007009A6">
        <w:rPr>
          <w:rFonts w:cs="Open Sans"/>
        </w:rPr>
        <w:t>inconsistent, way</w:t>
      </w:r>
      <w:r w:rsidR="003D2228">
        <w:rPr>
          <w:rFonts w:cs="Open Sans"/>
        </w:rPr>
        <w:t xml:space="preserve">. I wrote: </w:t>
      </w:r>
      <w:r w:rsidR="00B62C5B">
        <w:rPr>
          <w:rFonts w:cs="Open Sans"/>
        </w:rPr>
        <w:t>“Being triangular, for instance, is a limitation insofar as it prevents the triangular thing from being square” (66). God</w:t>
      </w:r>
      <w:r w:rsidR="003D2228">
        <w:rPr>
          <w:rFonts w:cs="Open Sans"/>
        </w:rPr>
        <w:t>, unbound by the</w:t>
      </w:r>
      <w:r w:rsidR="00B62C5B">
        <w:rPr>
          <w:rFonts w:cs="Open Sans"/>
        </w:rPr>
        <w:t xml:space="preserve"> Indiscernibility of </w:t>
      </w:r>
      <w:proofErr w:type="spellStart"/>
      <w:r w:rsidR="00B62C5B">
        <w:rPr>
          <w:rFonts w:cs="Open Sans"/>
        </w:rPr>
        <w:t>Identicals</w:t>
      </w:r>
      <w:proofErr w:type="spellEnd"/>
      <w:r w:rsidR="000E32F3">
        <w:rPr>
          <w:rFonts w:cs="Open Sans"/>
        </w:rPr>
        <w:t xml:space="preserve">, </w:t>
      </w:r>
      <w:r w:rsidR="003D2228">
        <w:rPr>
          <w:rFonts w:cs="Open Sans"/>
        </w:rPr>
        <w:t>can be b</w:t>
      </w:r>
      <w:r w:rsidR="00AF1ACF">
        <w:rPr>
          <w:rFonts w:cs="Open Sans"/>
        </w:rPr>
        <w:t>oth triangular and square</w:t>
      </w:r>
      <w:r w:rsidR="003D2228">
        <w:rPr>
          <w:rFonts w:cs="Open Sans"/>
        </w:rPr>
        <w:t>, so neither determination limits him</w:t>
      </w:r>
      <w:r w:rsidR="00AF1ACF">
        <w:rPr>
          <w:rFonts w:cs="Open Sans"/>
        </w:rPr>
        <w:t>.</w:t>
      </w:r>
      <w:r w:rsidR="00B1763B">
        <w:rPr>
          <w:rFonts w:cs="Open Sans"/>
        </w:rPr>
        <w:t xml:space="preserve"> What </w:t>
      </w:r>
      <w:r w:rsidR="00B1763B">
        <w:rPr>
          <w:rFonts w:cs="Open Sans"/>
          <w:i/>
          <w:iCs/>
        </w:rPr>
        <w:t>would</w:t>
      </w:r>
      <w:r w:rsidR="00B1763B">
        <w:rPr>
          <w:rFonts w:cs="Open Sans"/>
        </w:rPr>
        <w:t xml:space="preserve"> limit </w:t>
      </w:r>
      <w:r w:rsidR="00AC7F44">
        <w:rPr>
          <w:rFonts w:cs="Open Sans"/>
        </w:rPr>
        <w:t>God</w:t>
      </w:r>
      <w:r w:rsidR="00B1763B">
        <w:rPr>
          <w:rFonts w:cs="Open Sans"/>
        </w:rPr>
        <w:t>, as Ibn ‘</w:t>
      </w:r>
      <w:proofErr w:type="spellStart"/>
      <w:r w:rsidR="00B1763B">
        <w:rPr>
          <w:rFonts w:cs="Open Sans"/>
        </w:rPr>
        <w:t>Arabī</w:t>
      </w:r>
      <w:proofErr w:type="spellEnd"/>
      <w:r w:rsidR="00B1763B">
        <w:rPr>
          <w:rFonts w:cs="Open Sans"/>
        </w:rPr>
        <w:t xml:space="preserve"> point</w:t>
      </w:r>
      <w:r w:rsidR="00AC7F44">
        <w:rPr>
          <w:rFonts w:cs="Open Sans"/>
        </w:rPr>
        <w:t xml:space="preserve">ed out, would be a </w:t>
      </w:r>
      <w:r w:rsidR="00AC7F44" w:rsidRPr="00AC7F44">
        <w:rPr>
          <w:rFonts w:cs="Open Sans"/>
          <w:i/>
          <w:iCs/>
        </w:rPr>
        <w:t>failure</w:t>
      </w:r>
      <w:r w:rsidR="00AC7F44">
        <w:rPr>
          <w:rFonts w:cs="Open Sans"/>
        </w:rPr>
        <w:t xml:space="preserve"> to be determined in some possible way</w:t>
      </w:r>
      <w:r w:rsidR="00206677">
        <w:rPr>
          <w:rFonts w:cs="Open Sans"/>
        </w:rPr>
        <w:t xml:space="preserve"> </w:t>
      </w:r>
      <w:r w:rsidR="00206677">
        <w:rPr>
          <w:rFonts w:cs="Open Sans"/>
        </w:rPr>
        <w:fldChar w:fldCharType="begin"/>
      </w:r>
      <w:r w:rsidR="00206677">
        <w:rPr>
          <w:rFonts w:cs="Open Sans"/>
        </w:rPr>
        <w:instrText xml:space="preserve"> ADDIN ZOTERO_ITEM CSL_CITATION {"citationID":"YLq44dtp","properties":{"formattedCitation":"(al-\\uc0\\u8216{}Arabi 2004, 97)","plainCitation":"(al-‘Arabi 2004, 97)","noteIndex":0},"citationItems":[{"id":1036,"uris":["http://zotero.org/users/3369708/items/YJXXZMPY"],"itemData":{"id":1036,"type":"book","event-place":"Chicago","ISBN":"978-1-56744-724-8","language":"English","number-of-pages":"352","publisher":"Kazi","publisher-place":"Chicago","source":"Amazon","title":"Ringstones of Wisdom","author":[{"family":"‘Arabi","given":"Ibn","non-dropping-particle":"al-"}],"translator":[{"family":"Dagli","given":"Caner"}],"issued":{"date-parts":[["2004",8,1]]}},"locator":"97","label":"page"}],"schema":"https://github.com/citation-style-language/schema/raw/master/csl-citation.json"} </w:instrText>
      </w:r>
      <w:r w:rsidR="00206677">
        <w:rPr>
          <w:rFonts w:cs="Open Sans"/>
        </w:rPr>
        <w:fldChar w:fldCharType="separate"/>
      </w:r>
      <w:r w:rsidR="00206677" w:rsidRPr="00206677">
        <w:rPr>
          <w:rFonts w:cs="Open Sans"/>
          <w:kern w:val="0"/>
          <w:szCs w:val="24"/>
        </w:rPr>
        <w:t>(al-‘Arabi 2004, 97)</w:t>
      </w:r>
      <w:r w:rsidR="00206677">
        <w:rPr>
          <w:rFonts w:cs="Open Sans"/>
        </w:rPr>
        <w:fldChar w:fldCharType="end"/>
      </w:r>
      <w:r w:rsidR="00E82E14">
        <w:rPr>
          <w:rFonts w:cs="Open Sans"/>
        </w:rPr>
        <w:t>.</w:t>
      </w:r>
      <w:r w:rsidR="005405A7" w:rsidRPr="00BC2F12">
        <w:rPr>
          <w:rStyle w:val="FootnoteReference"/>
          <w:rFonts w:cs="Open Sans"/>
        </w:rPr>
        <w:footnoteReference w:id="4"/>
      </w:r>
      <w:r w:rsidR="00E82E14">
        <w:rPr>
          <w:rFonts w:cs="Open Sans"/>
        </w:rPr>
        <w:t xml:space="preserve"> Thus God, as infinite, must be determined in every </w:t>
      </w:r>
      <w:r w:rsidR="005262E2">
        <w:rPr>
          <w:rFonts w:cs="Open Sans"/>
        </w:rPr>
        <w:t xml:space="preserve">possible </w:t>
      </w:r>
      <w:r w:rsidR="00E82E14">
        <w:rPr>
          <w:rFonts w:cs="Open Sans"/>
        </w:rPr>
        <w:t>way</w:t>
      </w:r>
      <w:r w:rsidR="00B968C7">
        <w:rPr>
          <w:rFonts w:cs="Open Sans"/>
        </w:rPr>
        <w:t>. A</w:t>
      </w:r>
      <w:r w:rsidR="00E82E14">
        <w:rPr>
          <w:rFonts w:cs="Open Sans"/>
        </w:rPr>
        <w:t>s long as he possesses all determinations (of which there is no end)</w:t>
      </w:r>
      <w:r w:rsidR="005262E2">
        <w:rPr>
          <w:rFonts w:cs="Open Sans"/>
        </w:rPr>
        <w:t>, he is entirely unlimited</w:t>
      </w:r>
      <w:r w:rsidR="00BE410D">
        <w:rPr>
          <w:rFonts w:cs="Open Sans"/>
        </w:rPr>
        <w:t xml:space="preserve">. This is an instance of what </w:t>
      </w:r>
      <w:r w:rsidR="00C96257">
        <w:rPr>
          <w:rFonts w:cs="Open Sans"/>
        </w:rPr>
        <w:t xml:space="preserve">Brook </w:t>
      </w:r>
      <w:proofErr w:type="spellStart"/>
      <w:r w:rsidR="00BE410D">
        <w:rPr>
          <w:rFonts w:cs="Open Sans"/>
        </w:rPr>
        <w:t>Ziporyn</w:t>
      </w:r>
      <w:proofErr w:type="spellEnd"/>
      <w:r w:rsidR="00BE410D">
        <w:rPr>
          <w:rFonts w:cs="Open Sans"/>
        </w:rPr>
        <w:t xml:space="preserve"> beautifully explains as the “none</w:t>
      </w:r>
      <w:r w:rsidR="00C96257">
        <w:rPr>
          <w:rFonts w:cs="Open Sans"/>
        </w:rPr>
        <w:t>=</w:t>
      </w:r>
      <w:r w:rsidR="00BE410D">
        <w:rPr>
          <w:rFonts w:cs="Open Sans"/>
        </w:rPr>
        <w:t xml:space="preserve">all” </w:t>
      </w:r>
      <w:r w:rsidR="00C96257">
        <w:rPr>
          <w:rFonts w:cs="Open Sans"/>
        </w:rPr>
        <w:t>motif</w:t>
      </w:r>
      <w:r w:rsidR="005262E2">
        <w:rPr>
          <w:rFonts w:cs="Open Sans"/>
        </w:rPr>
        <w:t>.</w:t>
      </w:r>
      <w:r w:rsidR="00AF1ACF">
        <w:rPr>
          <w:rFonts w:cs="Open Sans"/>
        </w:rPr>
        <w:t xml:space="preserve"> </w:t>
      </w:r>
    </w:p>
    <w:p w14:paraId="6F0E479D" w14:textId="5E84EE01" w:rsidR="002B3275" w:rsidRDefault="00BE410D" w:rsidP="001E7297">
      <w:pPr>
        <w:ind w:firstLine="720"/>
        <w:rPr>
          <w:rFonts w:cs="Open Sans"/>
        </w:rPr>
      </w:pPr>
      <w:r>
        <w:rPr>
          <w:rFonts w:cs="Open Sans"/>
        </w:rPr>
        <w:lastRenderedPageBreak/>
        <w:t>The same principle applies, I now say, to God’s perspectival cognition</w:t>
      </w:r>
      <w:r w:rsidR="00B968C7">
        <w:rPr>
          <w:rFonts w:cs="Open Sans"/>
        </w:rPr>
        <w:t>. P</w:t>
      </w:r>
      <w:r w:rsidR="003C047D">
        <w:rPr>
          <w:rFonts w:cs="Open Sans"/>
        </w:rPr>
        <w:t xml:space="preserve">erspectival cognition is inherently limiting and inadequate, but possessing </w:t>
      </w:r>
      <w:r w:rsidR="003C047D">
        <w:rPr>
          <w:rFonts w:cs="Open Sans"/>
          <w:i/>
          <w:iCs/>
        </w:rPr>
        <w:t>every possible</w:t>
      </w:r>
      <w:r w:rsidR="003C047D">
        <w:rPr>
          <w:rFonts w:cs="Open Sans"/>
        </w:rPr>
        <w:t xml:space="preserve"> such limitation amounts to being unlimited</w:t>
      </w:r>
      <w:r>
        <w:rPr>
          <w:rFonts w:cs="Open Sans"/>
        </w:rPr>
        <w:t>.</w:t>
      </w:r>
      <w:r w:rsidR="00AF1ACF">
        <w:rPr>
          <w:rFonts w:cs="Open Sans"/>
        </w:rPr>
        <w:t xml:space="preserve"> </w:t>
      </w:r>
      <w:r w:rsidR="003C047D">
        <w:rPr>
          <w:rFonts w:cs="Open Sans"/>
        </w:rPr>
        <w:t>God’s</w:t>
      </w:r>
      <w:r w:rsidR="00AF1ACF">
        <w:rPr>
          <w:rFonts w:cs="Open Sans"/>
        </w:rPr>
        <w:t xml:space="preserve"> </w:t>
      </w:r>
      <w:r w:rsidR="00771326">
        <w:rPr>
          <w:rFonts w:cs="Open Sans"/>
        </w:rPr>
        <w:t>cognising</w:t>
      </w:r>
      <w:r w:rsidR="00AF1ACF">
        <w:rPr>
          <w:rFonts w:cs="Open Sans"/>
        </w:rPr>
        <w:t xml:space="preserve"> things from </w:t>
      </w:r>
      <w:r w:rsidR="00AF1ACF" w:rsidRPr="007B5B16">
        <w:rPr>
          <w:rFonts w:cs="Open Sans"/>
        </w:rPr>
        <w:t>my</w:t>
      </w:r>
      <w:r w:rsidR="00AF1ACF">
        <w:rPr>
          <w:rFonts w:cs="Open Sans"/>
        </w:rPr>
        <w:t xml:space="preserve"> limited perspective does not make hi</w:t>
      </w:r>
      <w:r w:rsidR="00771326">
        <w:rPr>
          <w:rFonts w:cs="Open Sans"/>
        </w:rPr>
        <w:t>s cognition inadequate</w:t>
      </w:r>
      <w:r w:rsidR="006736A5">
        <w:rPr>
          <w:rFonts w:cs="Open Sans"/>
        </w:rPr>
        <w:t>,</w:t>
      </w:r>
      <w:r w:rsidR="00771326">
        <w:rPr>
          <w:rFonts w:cs="Open Sans"/>
        </w:rPr>
        <w:t xml:space="preserve"> as mine is, </w:t>
      </w:r>
      <w:r w:rsidR="002B3275">
        <w:rPr>
          <w:rFonts w:cs="Open Sans"/>
        </w:rPr>
        <w:t xml:space="preserve">since he, unlike me, also cognises from every </w:t>
      </w:r>
      <w:r w:rsidR="002B3275" w:rsidRPr="007B5B16">
        <w:rPr>
          <w:rFonts w:cs="Open Sans"/>
        </w:rPr>
        <w:t>other</w:t>
      </w:r>
      <w:r w:rsidR="002B3275">
        <w:rPr>
          <w:rFonts w:cs="Open Sans"/>
        </w:rPr>
        <w:t xml:space="preserve"> perspective.</w:t>
      </w:r>
      <w:r w:rsidR="001E7297">
        <w:rPr>
          <w:rFonts w:cs="Open Sans"/>
        </w:rPr>
        <w:t xml:space="preserve"> And since Spinoza is clear that </w:t>
      </w:r>
      <w:r w:rsidR="00130D2E">
        <w:rPr>
          <w:rFonts w:cs="Open Sans"/>
        </w:rPr>
        <w:t xml:space="preserve">the </w:t>
      </w:r>
      <w:r w:rsidR="001E7297">
        <w:rPr>
          <w:rFonts w:cs="Open Sans"/>
        </w:rPr>
        <w:t xml:space="preserve">inadequacy and falsity of ideas is nothing positive but only a </w:t>
      </w:r>
      <w:r w:rsidR="001E7297" w:rsidRPr="001E7297">
        <w:rPr>
          <w:rFonts w:cs="Open Sans"/>
          <w:i/>
          <w:iCs/>
        </w:rPr>
        <w:t>lack</w:t>
      </w:r>
      <w:r w:rsidR="001E7297">
        <w:rPr>
          <w:rFonts w:cs="Open Sans"/>
        </w:rPr>
        <w:t xml:space="preserve"> (</w:t>
      </w:r>
      <w:r w:rsidR="0067082D">
        <w:rPr>
          <w:rFonts w:cs="Open Sans"/>
        </w:rPr>
        <w:t>E 2p35</w:t>
      </w:r>
      <w:r w:rsidR="001E7297">
        <w:rPr>
          <w:rFonts w:cs="Open Sans"/>
        </w:rPr>
        <w:t>d)</w:t>
      </w:r>
      <w:r w:rsidR="005778CD">
        <w:rPr>
          <w:rFonts w:cs="Open Sans"/>
        </w:rPr>
        <w:t xml:space="preserve">, God could not go wrong </w:t>
      </w:r>
      <w:r w:rsidR="00130D2E">
        <w:rPr>
          <w:rFonts w:cs="Open Sans"/>
        </w:rPr>
        <w:t>insofar as he</w:t>
      </w:r>
      <w:r w:rsidR="005778CD">
        <w:rPr>
          <w:rFonts w:cs="Open Sans"/>
        </w:rPr>
        <w:t xml:space="preserve"> cognis</w:t>
      </w:r>
      <w:r w:rsidR="00130D2E">
        <w:rPr>
          <w:rFonts w:cs="Open Sans"/>
        </w:rPr>
        <w:t>e</w:t>
      </w:r>
      <w:r w:rsidR="0043117B">
        <w:rPr>
          <w:rFonts w:cs="Open Sans"/>
        </w:rPr>
        <w:t>d</w:t>
      </w:r>
      <w:r w:rsidR="005778CD">
        <w:rPr>
          <w:rFonts w:cs="Open Sans"/>
        </w:rPr>
        <w:t xml:space="preserve"> from any perspective but only </w:t>
      </w:r>
      <w:r w:rsidR="00130D2E">
        <w:rPr>
          <w:rFonts w:cs="Open Sans"/>
        </w:rPr>
        <w:t>insofar as he</w:t>
      </w:r>
      <w:r w:rsidR="005778CD">
        <w:rPr>
          <w:rFonts w:cs="Open Sans"/>
        </w:rPr>
        <w:t xml:space="preserve"> </w:t>
      </w:r>
      <w:r w:rsidR="005778CD" w:rsidRPr="005778CD">
        <w:rPr>
          <w:rFonts w:cs="Open Sans"/>
          <w:i/>
          <w:iCs/>
        </w:rPr>
        <w:t>fail</w:t>
      </w:r>
      <w:r w:rsidR="00130D2E">
        <w:rPr>
          <w:rFonts w:cs="Open Sans"/>
          <w:i/>
          <w:iCs/>
        </w:rPr>
        <w:t>ed</w:t>
      </w:r>
      <w:r w:rsidR="005778CD">
        <w:rPr>
          <w:rFonts w:cs="Open Sans"/>
        </w:rPr>
        <w:t xml:space="preserve"> to cognise from some</w:t>
      </w:r>
      <w:r w:rsidR="00130D2E">
        <w:rPr>
          <w:rFonts w:cs="Open Sans"/>
        </w:rPr>
        <w:t>, if he did</w:t>
      </w:r>
      <w:r w:rsidR="00346EFA">
        <w:rPr>
          <w:rFonts w:cs="Open Sans"/>
        </w:rPr>
        <w:t>, which he doesn’t.</w:t>
      </w:r>
    </w:p>
    <w:p w14:paraId="7984ACDE" w14:textId="78275DCD" w:rsidR="008A581D" w:rsidRDefault="000E32F3" w:rsidP="001E7297">
      <w:pPr>
        <w:ind w:firstLine="720"/>
        <w:rPr>
          <w:rFonts w:cs="Open Sans"/>
        </w:rPr>
      </w:pPr>
      <w:r w:rsidRPr="001422FC">
        <w:rPr>
          <w:rFonts w:cs="Open Sans"/>
          <w:i/>
          <w:iCs/>
        </w:rPr>
        <w:t>We</w:t>
      </w:r>
      <w:r>
        <w:rPr>
          <w:rFonts w:cs="Open Sans"/>
        </w:rPr>
        <w:t xml:space="preserve">, however, are bound by the Indiscernibility of </w:t>
      </w:r>
      <w:proofErr w:type="spellStart"/>
      <w:r>
        <w:rPr>
          <w:rFonts w:cs="Open Sans"/>
        </w:rPr>
        <w:t>Identicals</w:t>
      </w:r>
      <w:proofErr w:type="spellEnd"/>
      <w:r>
        <w:rPr>
          <w:rFonts w:cs="Open Sans"/>
        </w:rPr>
        <w:t xml:space="preserve">—at least more so than God. </w:t>
      </w:r>
      <w:r w:rsidR="007649DC">
        <w:rPr>
          <w:rFonts w:cs="Open Sans"/>
        </w:rPr>
        <w:t xml:space="preserve">Even if I were to achieve beatitude (a long shot), I would </w:t>
      </w:r>
      <w:r w:rsidR="003D2228">
        <w:rPr>
          <w:rFonts w:cs="Open Sans"/>
        </w:rPr>
        <w:t xml:space="preserve">still </w:t>
      </w:r>
      <w:r w:rsidR="006736A5">
        <w:rPr>
          <w:rFonts w:cs="Open Sans"/>
        </w:rPr>
        <w:t>cognise things</w:t>
      </w:r>
      <w:r w:rsidR="007649DC">
        <w:rPr>
          <w:rFonts w:cs="Open Sans"/>
        </w:rPr>
        <w:t xml:space="preserve"> from my own perspective</w:t>
      </w:r>
      <w:r w:rsidR="00C80272">
        <w:rPr>
          <w:rFonts w:cs="Open Sans"/>
        </w:rPr>
        <w:t xml:space="preserve"> </w:t>
      </w:r>
      <w:r w:rsidR="00C80272" w:rsidRPr="00C80272">
        <w:rPr>
          <w:rFonts w:cs="Open Sans"/>
          <w:i/>
          <w:iCs/>
        </w:rPr>
        <w:t>and not some other</w:t>
      </w:r>
      <w:r w:rsidR="007649DC">
        <w:rPr>
          <w:rFonts w:cs="Open Sans"/>
        </w:rPr>
        <w:t xml:space="preserve">. </w:t>
      </w:r>
      <w:r w:rsidR="0027772F">
        <w:rPr>
          <w:rFonts w:cs="Open Sans"/>
        </w:rPr>
        <w:t>If you also achieve</w:t>
      </w:r>
      <w:r w:rsidR="00475D11">
        <w:rPr>
          <w:rFonts w:cs="Open Sans"/>
        </w:rPr>
        <w:t>d</w:t>
      </w:r>
      <w:r w:rsidR="0027772F">
        <w:rPr>
          <w:rFonts w:cs="Open Sans"/>
        </w:rPr>
        <w:t xml:space="preserve"> beatitude, you </w:t>
      </w:r>
      <w:r w:rsidR="00475D11">
        <w:rPr>
          <w:rFonts w:cs="Open Sans"/>
        </w:rPr>
        <w:t>would</w:t>
      </w:r>
      <w:r w:rsidR="0027772F">
        <w:rPr>
          <w:rFonts w:cs="Open Sans"/>
        </w:rPr>
        <w:t xml:space="preserve"> still </w:t>
      </w:r>
      <w:r w:rsidR="006736A5">
        <w:rPr>
          <w:rFonts w:cs="Open Sans"/>
        </w:rPr>
        <w:t>cognise</w:t>
      </w:r>
      <w:r w:rsidR="0027772F">
        <w:rPr>
          <w:rFonts w:cs="Open Sans"/>
        </w:rPr>
        <w:t xml:space="preserve"> </w:t>
      </w:r>
      <w:r w:rsidR="007649DC">
        <w:rPr>
          <w:rFonts w:cs="Open Sans"/>
        </w:rPr>
        <w:t xml:space="preserve">from </w:t>
      </w:r>
      <w:r w:rsidR="0027772F">
        <w:rPr>
          <w:rFonts w:cs="Open Sans"/>
        </w:rPr>
        <w:t>your</w:t>
      </w:r>
      <w:r w:rsidR="007649DC">
        <w:rPr>
          <w:rFonts w:cs="Open Sans"/>
        </w:rPr>
        <w:t xml:space="preserve"> unique perspective</w:t>
      </w:r>
      <w:r w:rsidR="00C80272">
        <w:rPr>
          <w:rFonts w:cs="Open Sans"/>
        </w:rPr>
        <w:t xml:space="preserve"> </w:t>
      </w:r>
      <w:r w:rsidR="00C80272" w:rsidRPr="00C80272">
        <w:rPr>
          <w:rFonts w:cs="Open Sans"/>
          <w:i/>
          <w:iCs/>
        </w:rPr>
        <w:t>and not some other</w:t>
      </w:r>
      <w:r w:rsidR="008B08E4">
        <w:rPr>
          <w:rFonts w:cs="Open Sans"/>
        </w:rPr>
        <w:t>. T</w:t>
      </w:r>
      <w:r w:rsidR="007649DC">
        <w:rPr>
          <w:rFonts w:cs="Open Sans"/>
        </w:rPr>
        <w:t>h</w:t>
      </w:r>
      <w:r w:rsidR="00C80272">
        <w:rPr>
          <w:rFonts w:cs="Open Sans"/>
        </w:rPr>
        <w:t>ese differences of perspective</w:t>
      </w:r>
      <w:r w:rsidR="007649DC">
        <w:rPr>
          <w:rFonts w:cs="Open Sans"/>
        </w:rPr>
        <w:t xml:space="preserve"> </w:t>
      </w:r>
      <w:r w:rsidR="00475D11">
        <w:rPr>
          <w:rFonts w:cs="Open Sans"/>
        </w:rPr>
        <w:t>would</w:t>
      </w:r>
      <w:r w:rsidR="0027772F">
        <w:rPr>
          <w:rFonts w:cs="Open Sans"/>
        </w:rPr>
        <w:t xml:space="preserve"> </w:t>
      </w:r>
      <w:r w:rsidR="007649DC">
        <w:rPr>
          <w:rFonts w:cs="Open Sans"/>
        </w:rPr>
        <w:t>keep us from merging into a single mind.</w:t>
      </w:r>
      <w:r w:rsidR="008B08E4">
        <w:rPr>
          <w:rFonts w:cs="Open Sans"/>
        </w:rPr>
        <w:t xml:space="preserve"> But wouldn’t it also mean that our cognition</w:t>
      </w:r>
      <w:r w:rsidR="00D82587">
        <w:rPr>
          <w:rFonts w:cs="Open Sans"/>
        </w:rPr>
        <w:t xml:space="preserve">, being </w:t>
      </w:r>
      <w:proofErr w:type="spellStart"/>
      <w:r w:rsidR="00D82587">
        <w:rPr>
          <w:rFonts w:cs="Open Sans"/>
        </w:rPr>
        <w:t>perspectivally</w:t>
      </w:r>
      <w:proofErr w:type="spellEnd"/>
      <w:r w:rsidR="00D82587">
        <w:rPr>
          <w:rFonts w:cs="Open Sans"/>
        </w:rPr>
        <w:t xml:space="preserve"> limited,</w:t>
      </w:r>
      <w:r w:rsidR="008B08E4">
        <w:rPr>
          <w:rFonts w:cs="Open Sans"/>
        </w:rPr>
        <w:t xml:space="preserve"> remained inadequate?</w:t>
      </w:r>
      <w:r w:rsidR="007649DC">
        <w:rPr>
          <w:rFonts w:cs="Open Sans"/>
        </w:rPr>
        <w:t xml:space="preserve"> </w:t>
      </w:r>
      <w:r w:rsidR="008B08E4">
        <w:rPr>
          <w:rFonts w:cs="Open Sans"/>
        </w:rPr>
        <w:t>I have two replies</w:t>
      </w:r>
      <w:r w:rsidR="00C80272">
        <w:rPr>
          <w:rFonts w:cs="Open Sans"/>
        </w:rPr>
        <w:t xml:space="preserve"> to this</w:t>
      </w:r>
      <w:r w:rsidR="008B08E4">
        <w:rPr>
          <w:rFonts w:cs="Open Sans"/>
        </w:rPr>
        <w:t xml:space="preserve">. First, </w:t>
      </w:r>
      <w:r w:rsidR="00F66B0A">
        <w:rPr>
          <w:rFonts w:cs="Open Sans"/>
        </w:rPr>
        <w:t>I have ascribed to Spinoza an “existentialist” ontology, in Izutsu’s sense, according to which things</w:t>
      </w:r>
      <w:r w:rsidR="0034551B">
        <w:rPr>
          <w:rFonts w:cs="Open Sans"/>
        </w:rPr>
        <w:t xml:space="preserve"> constantly </w:t>
      </w:r>
      <w:r w:rsidR="00F66B0A">
        <w:rPr>
          <w:rFonts w:cs="Open Sans"/>
        </w:rPr>
        <w:t>flow into each other</w:t>
      </w:r>
      <w:r w:rsidR="006736A5">
        <w:rPr>
          <w:rFonts w:cs="Open Sans"/>
        </w:rPr>
        <w:t>.</w:t>
      </w:r>
      <w:r w:rsidR="008A581D">
        <w:rPr>
          <w:rFonts w:cs="Open Sans"/>
        </w:rPr>
        <w:t xml:space="preserve"> And I have suggested that this ontology is revealed in the third kind of knowledge associated with beatitude.</w:t>
      </w:r>
      <w:r w:rsidR="0034551B">
        <w:rPr>
          <w:rFonts w:cs="Open Sans"/>
        </w:rPr>
        <w:t xml:space="preserve"> Thus, within</w:t>
      </w:r>
      <w:r w:rsidR="003C36CD">
        <w:rPr>
          <w:rFonts w:cs="Open Sans"/>
        </w:rPr>
        <w:t xml:space="preserve"> </w:t>
      </w:r>
      <w:r w:rsidR="0034551B">
        <w:rPr>
          <w:rFonts w:cs="Open Sans"/>
        </w:rPr>
        <w:t>the beatific understanding</w:t>
      </w:r>
      <w:r w:rsidR="003C36CD">
        <w:rPr>
          <w:rFonts w:cs="Open Sans"/>
        </w:rPr>
        <w:t>, you</w:t>
      </w:r>
      <w:r w:rsidR="0034551B">
        <w:rPr>
          <w:rFonts w:cs="Open Sans"/>
        </w:rPr>
        <w:t>r own</w:t>
      </w:r>
      <w:r w:rsidR="003C36CD">
        <w:rPr>
          <w:rFonts w:cs="Open Sans"/>
        </w:rPr>
        <w:t xml:space="preserve"> perspective </w:t>
      </w:r>
      <w:r w:rsidR="0034551B">
        <w:rPr>
          <w:rFonts w:cs="Open Sans"/>
        </w:rPr>
        <w:t>merges</w:t>
      </w:r>
      <w:r w:rsidR="000E388C">
        <w:rPr>
          <w:rFonts w:cs="Open Sans"/>
        </w:rPr>
        <w:t xml:space="preserve"> to some extent</w:t>
      </w:r>
      <w:r w:rsidR="0034551B">
        <w:rPr>
          <w:rFonts w:cs="Open Sans"/>
        </w:rPr>
        <w:t xml:space="preserve"> into others</w:t>
      </w:r>
      <w:r w:rsidR="008A581D">
        <w:rPr>
          <w:rFonts w:cs="Open Sans"/>
        </w:rPr>
        <w:t>,</w:t>
      </w:r>
      <w:r w:rsidR="0034551B">
        <w:rPr>
          <w:rFonts w:cs="Open Sans"/>
        </w:rPr>
        <w:t xml:space="preserve"> as all things merge into each other.</w:t>
      </w:r>
      <w:r w:rsidR="00625714">
        <w:rPr>
          <w:rFonts w:cs="Open Sans"/>
        </w:rPr>
        <w:t xml:space="preserve"> </w:t>
      </w:r>
      <w:r w:rsidR="008B08E4">
        <w:rPr>
          <w:rFonts w:cs="Open Sans"/>
        </w:rPr>
        <w:t>Second</w:t>
      </w:r>
      <w:r w:rsidR="00625714">
        <w:rPr>
          <w:rFonts w:cs="Open Sans"/>
        </w:rPr>
        <w:t xml:space="preserve">, </w:t>
      </w:r>
      <w:r w:rsidR="0014530B">
        <w:rPr>
          <w:rFonts w:cs="Open Sans"/>
        </w:rPr>
        <w:t xml:space="preserve">I suggested in my book that the beatified person is able to </w:t>
      </w:r>
      <w:r w:rsidR="00A56B11">
        <w:rPr>
          <w:rFonts w:cs="Open Sans"/>
        </w:rPr>
        <w:t>step partially outside of her own perspective</w:t>
      </w:r>
      <w:r w:rsidR="000E388C">
        <w:rPr>
          <w:rFonts w:cs="Open Sans"/>
        </w:rPr>
        <w:t>,</w:t>
      </w:r>
      <w:r w:rsidR="00A56B11">
        <w:rPr>
          <w:rFonts w:cs="Open Sans"/>
        </w:rPr>
        <w:t xml:space="preserve"> into the hinge-point of all perspectives, which I follow</w:t>
      </w:r>
      <w:r w:rsidR="00535D14">
        <w:rPr>
          <w:rFonts w:cs="Open Sans"/>
        </w:rPr>
        <w:t>ed</w:t>
      </w:r>
      <w:r w:rsidR="00A56B11">
        <w:rPr>
          <w:rFonts w:cs="Open Sans"/>
        </w:rPr>
        <w:t xml:space="preserve"> </w:t>
      </w:r>
      <w:proofErr w:type="spellStart"/>
      <w:r w:rsidR="00A56B11">
        <w:rPr>
          <w:rFonts w:cs="Open Sans"/>
        </w:rPr>
        <w:t>Ziporyn</w:t>
      </w:r>
      <w:proofErr w:type="spellEnd"/>
      <w:r w:rsidR="00A56B11">
        <w:rPr>
          <w:rFonts w:cs="Open Sans"/>
        </w:rPr>
        <w:t xml:space="preserve"> in associating with the </w:t>
      </w:r>
      <w:proofErr w:type="spellStart"/>
      <w:r w:rsidR="00A56B11">
        <w:rPr>
          <w:rFonts w:cs="Open Sans"/>
          <w:i/>
          <w:iCs/>
        </w:rPr>
        <w:t>dao</w:t>
      </w:r>
      <w:proofErr w:type="spellEnd"/>
      <w:r w:rsidR="00A56B11">
        <w:rPr>
          <w:rFonts w:cs="Open Sans"/>
          <w:i/>
          <w:iCs/>
        </w:rPr>
        <w:t xml:space="preserve"> </w:t>
      </w:r>
      <w:proofErr w:type="spellStart"/>
      <w:r w:rsidR="00A56B11">
        <w:rPr>
          <w:rFonts w:cs="Open Sans"/>
          <w:i/>
          <w:iCs/>
        </w:rPr>
        <w:t>shu</w:t>
      </w:r>
      <w:proofErr w:type="spellEnd"/>
      <w:r w:rsidR="00A56B11">
        <w:rPr>
          <w:rFonts w:cs="Open Sans"/>
          <w:i/>
          <w:iCs/>
        </w:rPr>
        <w:t xml:space="preserve"> </w:t>
      </w:r>
      <w:r w:rsidR="00A56B11">
        <w:rPr>
          <w:rFonts w:cs="Open Sans"/>
        </w:rPr>
        <w:t>道樞</w:t>
      </w:r>
      <w:r w:rsidR="006736A5">
        <w:rPr>
          <w:rFonts w:cs="Open Sans"/>
        </w:rPr>
        <w:t xml:space="preserve"> in </w:t>
      </w:r>
      <w:r w:rsidR="006736A5">
        <w:rPr>
          <w:rFonts w:cs="Open Sans"/>
          <w:i/>
          <w:iCs/>
        </w:rPr>
        <w:t>Zhuangzi</w:t>
      </w:r>
      <w:r w:rsidR="00A56B11">
        <w:rPr>
          <w:rFonts w:cs="Open Sans"/>
        </w:rPr>
        <w:t>.</w:t>
      </w:r>
      <w:r w:rsidR="000E388C">
        <w:rPr>
          <w:rFonts w:cs="Open Sans"/>
        </w:rPr>
        <w:t xml:space="preserve"> What this means is not seeing from all perspectives, as God does, but </w:t>
      </w:r>
      <w:r w:rsidR="00311A70">
        <w:rPr>
          <w:rFonts w:cs="Open Sans"/>
        </w:rPr>
        <w:t xml:space="preserve">having </w:t>
      </w:r>
      <w:r w:rsidR="00311A70">
        <w:rPr>
          <w:rFonts w:cs="Open Sans"/>
        </w:rPr>
        <w:lastRenderedPageBreak/>
        <w:t xml:space="preserve">some sort of experience in which you genuinely </w:t>
      </w:r>
      <w:r w:rsidR="00311A70" w:rsidRPr="003701C2">
        <w:rPr>
          <w:rFonts w:cs="Open Sans"/>
        </w:rPr>
        <w:t>feel</w:t>
      </w:r>
      <w:r w:rsidR="00311A70">
        <w:rPr>
          <w:rFonts w:cs="Open Sans"/>
        </w:rPr>
        <w:t xml:space="preserve"> the multiplicity of perspectives in the world—where you </w:t>
      </w:r>
      <w:r w:rsidR="003701C2">
        <w:rPr>
          <w:rFonts w:cs="Open Sans"/>
        </w:rPr>
        <w:t>solidly experience how different it must be to be somebody else.</w:t>
      </w:r>
    </w:p>
    <w:p w14:paraId="10DE90B7" w14:textId="436AD646" w:rsidR="00130D2E" w:rsidRDefault="008A581D" w:rsidP="00055257">
      <w:pPr>
        <w:ind w:firstLine="720"/>
        <w:rPr>
          <w:rFonts w:cs="Open Sans"/>
        </w:rPr>
      </w:pPr>
      <w:r>
        <w:rPr>
          <w:rFonts w:cs="Open Sans"/>
        </w:rPr>
        <w:t xml:space="preserve">But </w:t>
      </w:r>
      <w:r w:rsidR="001564EF">
        <w:rPr>
          <w:rFonts w:cs="Open Sans"/>
        </w:rPr>
        <w:t>Primus has helped me to realise how much I still need to work out here.</w:t>
      </w:r>
      <w:r w:rsidR="005613F0">
        <w:rPr>
          <w:rFonts w:cs="Open Sans"/>
        </w:rPr>
        <w:t xml:space="preserve"> The beatific person grasps that her own perspective really expresses </w:t>
      </w:r>
      <w:r w:rsidR="004345E2">
        <w:rPr>
          <w:rFonts w:cs="Open Sans"/>
        </w:rPr>
        <w:t xml:space="preserve">a </w:t>
      </w:r>
      <w:proofErr w:type="spellStart"/>
      <w:r w:rsidR="004345E2">
        <w:rPr>
          <w:rFonts w:cs="Open Sans"/>
        </w:rPr>
        <w:t>superdeterminate</w:t>
      </w:r>
      <w:proofErr w:type="spellEnd"/>
      <w:r w:rsidR="004345E2">
        <w:rPr>
          <w:rFonts w:cs="Open Sans"/>
        </w:rPr>
        <w:t xml:space="preserve"> nature that is equally expressed in all perspectives. Her grasping must still be partly inadequate, since to fully grasp the merging</w:t>
      </w:r>
      <w:r w:rsidR="00055257">
        <w:rPr>
          <w:rFonts w:cs="Open Sans"/>
        </w:rPr>
        <w:t xml:space="preserve"> of perspectives in </w:t>
      </w:r>
      <w:proofErr w:type="spellStart"/>
      <w:r w:rsidR="00055257">
        <w:rPr>
          <w:rFonts w:cs="Open Sans"/>
        </w:rPr>
        <w:t>superdeterminacy</w:t>
      </w:r>
      <w:proofErr w:type="spellEnd"/>
      <w:r w:rsidR="00055257">
        <w:rPr>
          <w:rFonts w:cs="Open Sans"/>
        </w:rPr>
        <w:t xml:space="preserve"> would be to inhabit all of them at once and attain God’s </w:t>
      </w:r>
      <w:proofErr w:type="spellStart"/>
      <w:r w:rsidR="00055257">
        <w:rPr>
          <w:rFonts w:cs="Open Sans"/>
        </w:rPr>
        <w:t>omnisubjectivity</w:t>
      </w:r>
      <w:proofErr w:type="spellEnd"/>
      <w:r w:rsidR="00055257">
        <w:rPr>
          <w:rFonts w:cs="Open Sans"/>
        </w:rPr>
        <w:t>. The beatific person can only approach this by dipping her toe into the common meeting-point of all perspectives</w:t>
      </w:r>
      <w:r w:rsidR="006F6BB9">
        <w:rPr>
          <w:rFonts w:cs="Open Sans"/>
        </w:rPr>
        <w:t>. But part of her still remains perspective-bound</w:t>
      </w:r>
      <w:r w:rsidR="00462556">
        <w:rPr>
          <w:rFonts w:cs="Open Sans"/>
        </w:rPr>
        <w:t xml:space="preserve">—otherwise all beatific persons would, as Primus proposes, </w:t>
      </w:r>
      <w:r w:rsidR="007F5595">
        <w:rPr>
          <w:rFonts w:cs="Open Sans"/>
        </w:rPr>
        <w:t>dissolve</w:t>
      </w:r>
      <w:r w:rsidR="00462556">
        <w:rPr>
          <w:rFonts w:cs="Open Sans"/>
        </w:rPr>
        <w:t xml:space="preserve"> into a single mind.</w:t>
      </w:r>
      <w:r w:rsidR="006736A5">
        <w:rPr>
          <w:rFonts w:cs="Open Sans"/>
        </w:rPr>
        <w:t xml:space="preserve"> </w:t>
      </w:r>
      <w:r w:rsidR="00C33A5F">
        <w:rPr>
          <w:rFonts w:cs="Open Sans"/>
        </w:rPr>
        <w:t>Th</w:t>
      </w:r>
      <w:r w:rsidR="007F5595">
        <w:rPr>
          <w:rFonts w:cs="Open Sans"/>
        </w:rPr>
        <w:t xml:space="preserve">e beatific person’s </w:t>
      </w:r>
      <w:r w:rsidR="00C33A5F">
        <w:rPr>
          <w:rFonts w:cs="Open Sans"/>
        </w:rPr>
        <w:t xml:space="preserve">halfway house between ordinary, inadequate, perspectival cognition and divine </w:t>
      </w:r>
      <w:proofErr w:type="spellStart"/>
      <w:r w:rsidR="00C33A5F">
        <w:rPr>
          <w:rFonts w:cs="Open Sans"/>
        </w:rPr>
        <w:t>omnisubjectivity</w:t>
      </w:r>
      <w:proofErr w:type="spellEnd"/>
      <w:r w:rsidR="00C33A5F">
        <w:rPr>
          <w:rFonts w:cs="Open Sans"/>
        </w:rPr>
        <w:t xml:space="preserve"> doesn</w:t>
      </w:r>
      <w:r w:rsidR="00AD4907">
        <w:rPr>
          <w:rFonts w:cs="Open Sans"/>
        </w:rPr>
        <w:t>’</w:t>
      </w:r>
      <w:r w:rsidR="00C33A5F">
        <w:rPr>
          <w:rFonts w:cs="Open Sans"/>
        </w:rPr>
        <w:t xml:space="preserve">t feel </w:t>
      </w:r>
      <w:r w:rsidR="00AD4907">
        <w:rPr>
          <w:rFonts w:cs="Open Sans"/>
        </w:rPr>
        <w:t>completely</w:t>
      </w:r>
      <w:r w:rsidR="00C33A5F">
        <w:rPr>
          <w:rFonts w:cs="Open Sans"/>
        </w:rPr>
        <w:t xml:space="preserve"> stable. But </w:t>
      </w:r>
      <w:r w:rsidR="0051474B">
        <w:rPr>
          <w:rFonts w:cs="Open Sans"/>
        </w:rPr>
        <w:t>placing the beatific mind there</w:t>
      </w:r>
      <w:r w:rsidR="00DC451D">
        <w:rPr>
          <w:rFonts w:cs="Open Sans"/>
        </w:rPr>
        <w:t xml:space="preserve"> is the only way</w:t>
      </w:r>
      <w:r w:rsidR="0051474B">
        <w:rPr>
          <w:rFonts w:cs="Open Sans"/>
        </w:rPr>
        <w:t xml:space="preserve"> </w:t>
      </w:r>
      <w:r w:rsidR="007F5595">
        <w:rPr>
          <w:rFonts w:cs="Open Sans"/>
        </w:rPr>
        <w:t xml:space="preserve">that I can </w:t>
      </w:r>
      <w:r w:rsidR="00DC451D">
        <w:rPr>
          <w:rFonts w:cs="Open Sans"/>
        </w:rPr>
        <w:t xml:space="preserve">see to </w:t>
      </w:r>
      <w:r w:rsidR="00DC3872">
        <w:rPr>
          <w:rFonts w:cs="Open Sans"/>
        </w:rPr>
        <w:t xml:space="preserve">avoid taking the final step proposed by Primus at the end of her </w:t>
      </w:r>
      <w:r w:rsidR="002418F5">
        <w:rPr>
          <w:rFonts w:cs="Open Sans"/>
        </w:rPr>
        <w:t>brilliant</w:t>
      </w:r>
      <w:r w:rsidR="00DC3872">
        <w:rPr>
          <w:rFonts w:cs="Open Sans"/>
        </w:rPr>
        <w:t xml:space="preserve"> response</w:t>
      </w:r>
      <w:r w:rsidR="002418F5">
        <w:rPr>
          <w:rFonts w:cs="Open Sans"/>
        </w:rPr>
        <w:t xml:space="preserve"> to me</w:t>
      </w:r>
      <w:r w:rsidR="00A06260">
        <w:rPr>
          <w:rFonts w:cs="Open Sans"/>
        </w:rPr>
        <w:t xml:space="preserve">—a step that would, </w:t>
      </w:r>
      <w:r w:rsidR="000B5F5D">
        <w:rPr>
          <w:rFonts w:cs="Open Sans"/>
        </w:rPr>
        <w:t>to my taste</w:t>
      </w:r>
      <w:r w:rsidR="00A06260">
        <w:rPr>
          <w:rFonts w:cs="Open Sans"/>
        </w:rPr>
        <w:t xml:space="preserve">, go too far into acosmism and the wrong </w:t>
      </w:r>
      <w:r w:rsidR="00AD4907">
        <w:rPr>
          <w:rFonts w:cs="Open Sans"/>
        </w:rPr>
        <w:t>family</w:t>
      </w:r>
      <w:r w:rsidR="00A06260">
        <w:rPr>
          <w:rFonts w:cs="Open Sans"/>
        </w:rPr>
        <w:t xml:space="preserve"> of monism</w:t>
      </w:r>
      <w:r w:rsidR="000B5F5D">
        <w:rPr>
          <w:rFonts w:cs="Open Sans"/>
        </w:rPr>
        <w:t>.</w:t>
      </w:r>
    </w:p>
    <w:p w14:paraId="3090E8EB" w14:textId="77777777" w:rsidR="000B5F5D" w:rsidRDefault="000B5F5D" w:rsidP="001E7297">
      <w:pPr>
        <w:ind w:firstLine="720"/>
        <w:rPr>
          <w:rFonts w:cs="Open Sans"/>
        </w:rPr>
      </w:pPr>
    </w:p>
    <w:p w14:paraId="701A24A1" w14:textId="02FF41B8" w:rsidR="006736A5" w:rsidRPr="00103B2D" w:rsidRDefault="00103B2D" w:rsidP="00103B2D">
      <w:pPr>
        <w:rPr>
          <w:rFonts w:cs="Open Sans"/>
          <w:i/>
          <w:iCs/>
        </w:rPr>
      </w:pPr>
      <w:proofErr w:type="spellStart"/>
      <w:r>
        <w:rPr>
          <w:rFonts w:cs="Open Sans"/>
          <w:i/>
          <w:iCs/>
        </w:rPr>
        <w:t>Ziporyn</w:t>
      </w:r>
      <w:proofErr w:type="spellEnd"/>
      <w:r>
        <w:rPr>
          <w:rFonts w:cs="Open Sans"/>
          <w:i/>
          <w:iCs/>
        </w:rPr>
        <w:t>:</w:t>
      </w:r>
    </w:p>
    <w:p w14:paraId="31C7BC64" w14:textId="3BD9E671" w:rsidR="000B5F5D" w:rsidRDefault="00521203" w:rsidP="000B5F5D">
      <w:pPr>
        <w:rPr>
          <w:rFonts w:cs="Open Sans"/>
        </w:rPr>
      </w:pPr>
      <w:r>
        <w:rPr>
          <w:rFonts w:cs="Open Sans"/>
        </w:rPr>
        <w:t xml:space="preserve">Brook </w:t>
      </w:r>
      <w:proofErr w:type="spellStart"/>
      <w:r>
        <w:rPr>
          <w:rFonts w:cs="Open Sans"/>
        </w:rPr>
        <w:t>Ziporyn</w:t>
      </w:r>
      <w:proofErr w:type="spellEnd"/>
      <w:r>
        <w:rPr>
          <w:rFonts w:cs="Open Sans"/>
        </w:rPr>
        <w:t xml:space="preserve"> </w:t>
      </w:r>
      <w:r w:rsidR="006C31A5">
        <w:rPr>
          <w:rFonts w:cs="Open Sans"/>
        </w:rPr>
        <w:t xml:space="preserve">is </w:t>
      </w:r>
      <w:r w:rsidR="00D127C3">
        <w:rPr>
          <w:rFonts w:cs="Open Sans"/>
        </w:rPr>
        <w:t>a foremost scholar o</w:t>
      </w:r>
      <w:r w:rsidR="003F3937">
        <w:rPr>
          <w:rFonts w:cs="Open Sans"/>
        </w:rPr>
        <w:t>f</w:t>
      </w:r>
      <w:r w:rsidR="00D127C3">
        <w:rPr>
          <w:rFonts w:cs="Open Sans"/>
        </w:rPr>
        <w:t xml:space="preserve"> Daois</w:t>
      </w:r>
      <w:r w:rsidR="003F3937">
        <w:rPr>
          <w:rFonts w:cs="Open Sans"/>
        </w:rPr>
        <w:t>t philosophy</w:t>
      </w:r>
      <w:r w:rsidR="00D127C3">
        <w:rPr>
          <w:rFonts w:cs="Open Sans"/>
        </w:rPr>
        <w:t xml:space="preserve"> and </w:t>
      </w:r>
      <w:proofErr w:type="spellStart"/>
      <w:r w:rsidR="00D127C3">
        <w:rPr>
          <w:rFonts w:cs="Open Sans"/>
        </w:rPr>
        <w:t>Tiantai</w:t>
      </w:r>
      <w:proofErr w:type="spellEnd"/>
      <w:r w:rsidR="00D127C3">
        <w:rPr>
          <w:rFonts w:cs="Open Sans"/>
        </w:rPr>
        <w:t xml:space="preserve"> Buddhism and </w:t>
      </w:r>
      <w:r w:rsidR="006C31A5">
        <w:rPr>
          <w:rFonts w:cs="Open Sans"/>
        </w:rPr>
        <w:t xml:space="preserve">probably the living philosopher who most influenced my thinking in </w:t>
      </w:r>
      <w:r w:rsidR="00D127C3">
        <w:rPr>
          <w:rFonts w:cs="Open Sans"/>
        </w:rPr>
        <w:t>this</w:t>
      </w:r>
      <w:r w:rsidR="006C31A5">
        <w:rPr>
          <w:rFonts w:cs="Open Sans"/>
        </w:rPr>
        <w:t xml:space="preserve"> book. It is an immeasurable honour to have </w:t>
      </w:r>
      <w:r w:rsidR="001A4CD7">
        <w:rPr>
          <w:rFonts w:cs="Open Sans"/>
        </w:rPr>
        <w:t>had him read it and comment on it.</w:t>
      </w:r>
      <w:r w:rsidR="00C53E28">
        <w:rPr>
          <w:rFonts w:cs="Open Sans"/>
        </w:rPr>
        <w:t xml:space="preserve"> While writing it, I didn’t know that </w:t>
      </w:r>
      <w:proofErr w:type="spellStart"/>
      <w:r w:rsidR="00C53E28">
        <w:rPr>
          <w:rFonts w:cs="Open Sans"/>
        </w:rPr>
        <w:t>Ziporyn</w:t>
      </w:r>
      <w:proofErr w:type="spellEnd"/>
      <w:r w:rsidR="00C53E28">
        <w:rPr>
          <w:rFonts w:cs="Open Sans"/>
        </w:rPr>
        <w:t xml:space="preserve"> was </w:t>
      </w:r>
      <w:r w:rsidR="003F3937">
        <w:rPr>
          <w:rFonts w:cs="Open Sans"/>
        </w:rPr>
        <w:t xml:space="preserve">working on his own project </w:t>
      </w:r>
      <w:r w:rsidR="00BA30B9">
        <w:rPr>
          <w:rFonts w:cs="Open Sans"/>
        </w:rPr>
        <w:t xml:space="preserve">involving Zhuangzi and Spinoza. This gives me </w:t>
      </w:r>
      <w:r w:rsidR="002D4533">
        <w:rPr>
          <w:rFonts w:cs="Open Sans"/>
        </w:rPr>
        <w:t>some</w:t>
      </w:r>
      <w:r w:rsidR="00BA30B9">
        <w:rPr>
          <w:rFonts w:cs="Open Sans"/>
        </w:rPr>
        <w:t xml:space="preserve"> </w:t>
      </w:r>
      <w:r w:rsidR="00917ECC">
        <w:rPr>
          <w:rFonts w:cs="Open Sans"/>
        </w:rPr>
        <w:t>assurance</w:t>
      </w:r>
      <w:r w:rsidR="00E60443">
        <w:rPr>
          <w:rFonts w:cs="Open Sans"/>
        </w:rPr>
        <w:t xml:space="preserve"> that the parallels I imagined are really there</w:t>
      </w:r>
      <w:r w:rsidR="007171E9">
        <w:rPr>
          <w:rFonts w:cs="Open Sans"/>
        </w:rPr>
        <w:t>.</w:t>
      </w:r>
      <w:r w:rsidR="002D4533">
        <w:rPr>
          <w:rFonts w:cs="Open Sans"/>
        </w:rPr>
        <w:t xml:space="preserve"> </w:t>
      </w:r>
      <w:r w:rsidR="00B91D87">
        <w:rPr>
          <w:rFonts w:cs="Open Sans"/>
        </w:rPr>
        <w:t xml:space="preserve">Not, I hasten to add, that I am one of these Westerners </w:t>
      </w:r>
      <w:r w:rsidR="0022080F">
        <w:rPr>
          <w:rFonts w:cs="Open Sans"/>
        </w:rPr>
        <w:t xml:space="preserve">who thinks </w:t>
      </w:r>
      <w:r w:rsidR="007853B1">
        <w:rPr>
          <w:rFonts w:cs="Open Sans"/>
        </w:rPr>
        <w:t xml:space="preserve">that </w:t>
      </w:r>
      <w:r w:rsidR="0022080F">
        <w:rPr>
          <w:rFonts w:cs="Open Sans"/>
        </w:rPr>
        <w:t xml:space="preserve">you can just pick </w:t>
      </w:r>
      <w:r w:rsidR="0022080F">
        <w:rPr>
          <w:rFonts w:cs="Open Sans"/>
        </w:rPr>
        <w:lastRenderedPageBreak/>
        <w:t xml:space="preserve">up the </w:t>
      </w:r>
      <w:r w:rsidR="0022080F">
        <w:rPr>
          <w:rFonts w:cs="Open Sans"/>
          <w:i/>
          <w:iCs/>
        </w:rPr>
        <w:t>Zhuangzi</w:t>
      </w:r>
      <w:r w:rsidR="0022080F">
        <w:rPr>
          <w:rFonts w:cs="Open Sans"/>
        </w:rPr>
        <w:t xml:space="preserve"> and read it</w:t>
      </w:r>
      <w:r w:rsidR="003D3310">
        <w:rPr>
          <w:rFonts w:cs="Open Sans"/>
        </w:rPr>
        <w:t xml:space="preserve">. The issue is not </w:t>
      </w:r>
      <w:r w:rsidR="00030755">
        <w:rPr>
          <w:rFonts w:cs="Open Sans"/>
        </w:rPr>
        <w:t xml:space="preserve">only </w:t>
      </w:r>
      <w:r w:rsidR="003D3310">
        <w:rPr>
          <w:rFonts w:cs="Open Sans"/>
        </w:rPr>
        <w:t>the language but the rich context and commentary tradition. Here I am helplessly</w:t>
      </w:r>
      <w:r w:rsidR="00030755">
        <w:rPr>
          <w:rFonts w:cs="Open Sans"/>
        </w:rPr>
        <w:t xml:space="preserve"> dependent on scholars, and I tried to be up-front about that</w:t>
      </w:r>
      <w:r w:rsidR="00584887">
        <w:rPr>
          <w:rFonts w:cs="Open Sans"/>
        </w:rPr>
        <w:t xml:space="preserve"> and wh</w:t>
      </w:r>
      <w:r w:rsidR="00AC57EE">
        <w:rPr>
          <w:rFonts w:cs="Open Sans"/>
        </w:rPr>
        <w:t>o my sources are</w:t>
      </w:r>
      <w:r w:rsidR="00F661B1">
        <w:rPr>
          <w:rFonts w:cs="Open Sans"/>
        </w:rPr>
        <w:t>. I did try to look widely across interpretations, to look at both Western and East Asian scholarship</w:t>
      </w:r>
      <w:r w:rsidR="008266A9">
        <w:rPr>
          <w:rFonts w:cs="Open Sans"/>
        </w:rPr>
        <w:t>, and to assess the textual evidence as best I could.</w:t>
      </w:r>
      <w:r w:rsidR="00A30178">
        <w:rPr>
          <w:rFonts w:cs="Open Sans"/>
        </w:rPr>
        <w:t xml:space="preserve"> In the end, though, I think that the text of the </w:t>
      </w:r>
      <w:r w:rsidR="00A30178">
        <w:rPr>
          <w:rFonts w:cs="Open Sans"/>
          <w:i/>
          <w:iCs/>
        </w:rPr>
        <w:t>Zhuangzi</w:t>
      </w:r>
      <w:r w:rsidR="00A30178">
        <w:rPr>
          <w:rFonts w:cs="Open Sans"/>
        </w:rPr>
        <w:t xml:space="preserve"> is a wonderful example of </w:t>
      </w:r>
      <w:proofErr w:type="spellStart"/>
      <w:r w:rsidR="00A30178">
        <w:rPr>
          <w:rFonts w:cs="Open Sans"/>
        </w:rPr>
        <w:t>superdeterminacy</w:t>
      </w:r>
      <w:proofErr w:type="spellEnd"/>
      <w:r w:rsidR="00D91226">
        <w:rPr>
          <w:rFonts w:cs="Open Sans"/>
        </w:rPr>
        <w:t xml:space="preserve">. It exists </w:t>
      </w:r>
      <w:r w:rsidR="00D54C02">
        <w:rPr>
          <w:rFonts w:cs="Open Sans"/>
        </w:rPr>
        <w:t xml:space="preserve">only in the full range of contradictory interpretations—a point that comes out nicely in </w:t>
      </w:r>
      <w:proofErr w:type="spellStart"/>
      <w:r w:rsidR="00D91226">
        <w:rPr>
          <w:rFonts w:cs="Open Sans"/>
        </w:rPr>
        <w:t>Ziporyn’s</w:t>
      </w:r>
      <w:proofErr w:type="spellEnd"/>
      <w:r w:rsidR="00D91226">
        <w:rPr>
          <w:rFonts w:cs="Open Sans"/>
        </w:rPr>
        <w:t xml:space="preserve"> engaging dialogue with Kuang-</w:t>
      </w:r>
      <w:r w:rsidR="00F23971">
        <w:rPr>
          <w:rFonts w:cs="Open Sans"/>
        </w:rPr>
        <w:t>M</w:t>
      </w:r>
      <w:r w:rsidR="00D91226">
        <w:rPr>
          <w:rFonts w:cs="Open Sans"/>
        </w:rPr>
        <w:t>ing Wu</w:t>
      </w:r>
      <w:r w:rsidR="00206677">
        <w:rPr>
          <w:rFonts w:cs="Open Sans"/>
        </w:rPr>
        <w:t xml:space="preserve"> </w:t>
      </w:r>
      <w:r w:rsidR="004967E6">
        <w:fldChar w:fldCharType="begin"/>
      </w:r>
      <w:r w:rsidR="00F23971">
        <w:instrText xml:space="preserve"> ADDIN ZOTERO_ITEM CSL_CITATION {"citationID":"LRlYiGbc","properties":{"formattedCitation":"(Wu 2011a; Ziporyn 2011; Wu 2011b)","plainCitation":"(Wu 2011a; Ziporyn 2011; Wu 2011b)","noteIndex":0},"citationItems":[{"id":1377,"uris":["http://zotero.org/users/3369708/items/EGH4THC9"],"itemData":{"id":1377,"type":"article-journal","container-title":"Dao: A Journal of Comparative Philosophy","issue":"3","note":"publisher: Springer Verlag","page":"415–418","source":"PhilPapers","title":"Ziporyn, Brook (Tr.), Zhuangzi: The Essential Writings with Selections From Traditional Commentaries","title-short":"Ziporyn, Brook (Tr.), Zhuangzi","volume":"10","author":[{"family":"Wu","given":"Kuang-Ming"}],"issued":{"date-parts":[["2011"]]}}},{"id":1382,"uris":["http://zotero.org/users/3369708/items/7BCCR5SK"],"itemData":{"id":1382,"type":"article-journal","container-title":"Dao","DOI":"10.1007/s11712-011-9226-1","ISSN":"1540-3009, 1569-7274","issue":"3","journalAbbreviation":"Dao","language":"en","license":"http://www.springer.com/tdm","page":"419-421","source":"DOI.org (Crossref)","title":"Response to Wu Kuang-ming","volume":"10","author":[{"family":"Ziporyn","given":"Brook"}],"issued":{"date-parts":[["2011",9]]}}},{"id":1379,"uris":["http://zotero.org/users/3369708/items/B4CPYG8K"],"itemData":{"id":1379,"type":"article-journal","container-title":"Dao","ISSN":"1569-7274","issue":"3","journalAbbreviation":"Dao","language":"en","page":"423-425","source":"Springer Link","title":"A Reply to Brook Ziporyn","volume":"10","author":[{"family":"Wu","given":"Kuang-Ming"}],"issued":{"date-parts":[["2011",9,1]]}}}],"schema":"https://github.com/citation-style-language/schema/raw/master/csl-citation.json"} </w:instrText>
      </w:r>
      <w:r w:rsidR="004967E6">
        <w:fldChar w:fldCharType="separate"/>
      </w:r>
      <w:r w:rsidR="00F23971" w:rsidRPr="00F23971">
        <w:rPr>
          <w:rFonts w:cs="Open Sans"/>
        </w:rPr>
        <w:t>(Wu 2011a; Ziporyn 2011; Wu 2011b)</w:t>
      </w:r>
      <w:r w:rsidR="004967E6">
        <w:fldChar w:fldCharType="end"/>
      </w:r>
      <w:r w:rsidR="00723F23">
        <w:t>.</w:t>
      </w:r>
      <w:r w:rsidR="00D90ADD">
        <w:rPr>
          <w:rFonts w:cs="Open Sans"/>
        </w:rPr>
        <w:t xml:space="preserve"> </w:t>
      </w:r>
      <w:r w:rsidR="00524B7D">
        <w:rPr>
          <w:rFonts w:cs="Open Sans"/>
        </w:rPr>
        <w:t xml:space="preserve">That said, </w:t>
      </w:r>
      <w:r w:rsidR="005E401A">
        <w:rPr>
          <w:rFonts w:cs="Open Sans"/>
        </w:rPr>
        <w:t>i</w:t>
      </w:r>
      <w:r w:rsidR="005A0DB0">
        <w:rPr>
          <w:rFonts w:cs="Open Sans"/>
        </w:rPr>
        <w:t xml:space="preserve">t signifies little that </w:t>
      </w:r>
      <w:r w:rsidR="005E401A">
        <w:rPr>
          <w:rFonts w:cs="Open Sans"/>
        </w:rPr>
        <w:t xml:space="preserve">my and </w:t>
      </w:r>
      <w:proofErr w:type="spellStart"/>
      <w:r w:rsidR="005E401A">
        <w:rPr>
          <w:rFonts w:cs="Open Sans"/>
        </w:rPr>
        <w:t>Ziporyn’s</w:t>
      </w:r>
      <w:proofErr w:type="spellEnd"/>
      <w:r w:rsidR="005A0DB0">
        <w:rPr>
          <w:rFonts w:cs="Open Sans"/>
        </w:rPr>
        <w:t xml:space="preserve"> interpretations of Zhuangzi should align</w:t>
      </w:r>
      <w:r w:rsidR="00917ECC">
        <w:rPr>
          <w:rFonts w:cs="Open Sans"/>
        </w:rPr>
        <w:t>, since mine is taken from him</w:t>
      </w:r>
      <w:r w:rsidR="005A0DB0">
        <w:rPr>
          <w:rFonts w:cs="Open Sans"/>
        </w:rPr>
        <w:t xml:space="preserve">. But it </w:t>
      </w:r>
      <w:r w:rsidR="005A0DB0">
        <w:rPr>
          <w:rFonts w:cs="Open Sans"/>
          <w:i/>
          <w:iCs/>
        </w:rPr>
        <w:t>is</w:t>
      </w:r>
      <w:r w:rsidR="005A0DB0">
        <w:rPr>
          <w:rFonts w:cs="Open Sans"/>
        </w:rPr>
        <w:t xml:space="preserve"> significant that our interpretations of </w:t>
      </w:r>
      <w:r w:rsidR="005A0DB0">
        <w:rPr>
          <w:rFonts w:cs="Open Sans"/>
          <w:i/>
          <w:iCs/>
        </w:rPr>
        <w:t>Spinoza</w:t>
      </w:r>
      <w:r w:rsidR="005A0DB0">
        <w:rPr>
          <w:rFonts w:cs="Open Sans"/>
        </w:rPr>
        <w:t xml:space="preserve"> should align.</w:t>
      </w:r>
      <w:r w:rsidR="00014763">
        <w:rPr>
          <w:rFonts w:cs="Open Sans"/>
        </w:rPr>
        <w:t xml:space="preserve"> </w:t>
      </w:r>
      <w:proofErr w:type="spellStart"/>
      <w:r w:rsidR="00014763">
        <w:rPr>
          <w:rFonts w:cs="Open Sans"/>
        </w:rPr>
        <w:t>Ziporyn</w:t>
      </w:r>
      <w:proofErr w:type="spellEnd"/>
      <w:r w:rsidR="00014763">
        <w:rPr>
          <w:rFonts w:cs="Open Sans"/>
        </w:rPr>
        <w:t xml:space="preserve"> appears to know the Western philosophical tradition as well as he knows the East Asian tradition</w:t>
      </w:r>
      <w:r w:rsidR="005E401A">
        <w:rPr>
          <w:rFonts w:cs="Open Sans"/>
        </w:rPr>
        <w:t>.</w:t>
      </w:r>
      <w:r w:rsidR="007004DE">
        <w:rPr>
          <w:rFonts w:cs="Open Sans"/>
        </w:rPr>
        <w:t xml:space="preserve"> </w:t>
      </w:r>
      <w:r w:rsidR="005E401A">
        <w:rPr>
          <w:rFonts w:cs="Open Sans"/>
        </w:rPr>
        <w:t>I</w:t>
      </w:r>
      <w:r w:rsidR="007004DE">
        <w:rPr>
          <w:rFonts w:cs="Open Sans"/>
        </w:rPr>
        <w:t>f we both see something in Spinoza</w:t>
      </w:r>
      <w:r w:rsidR="00112CC4">
        <w:rPr>
          <w:rFonts w:cs="Open Sans"/>
        </w:rPr>
        <w:t>,</w:t>
      </w:r>
      <w:r w:rsidR="007004DE">
        <w:rPr>
          <w:rFonts w:cs="Open Sans"/>
        </w:rPr>
        <w:t xml:space="preserve"> </w:t>
      </w:r>
      <w:r w:rsidR="00AD1F3C">
        <w:rPr>
          <w:rFonts w:cs="Open Sans"/>
        </w:rPr>
        <w:t xml:space="preserve">then </w:t>
      </w:r>
      <w:r w:rsidR="007004DE">
        <w:rPr>
          <w:rFonts w:cs="Open Sans"/>
        </w:rPr>
        <w:t>I feel much more confident that it is really there.</w:t>
      </w:r>
    </w:p>
    <w:p w14:paraId="75520100" w14:textId="51FB3189" w:rsidR="009F0E94" w:rsidRPr="00C616CA" w:rsidRDefault="005E401A" w:rsidP="007004DE">
      <w:pPr>
        <w:ind w:firstLine="720"/>
        <w:rPr>
          <w:rFonts w:cs="Open Sans"/>
        </w:rPr>
      </w:pPr>
      <w:proofErr w:type="spellStart"/>
      <w:r>
        <w:rPr>
          <w:rFonts w:cs="Open Sans"/>
        </w:rPr>
        <w:t>Ziporyn’s</w:t>
      </w:r>
      <w:proofErr w:type="spellEnd"/>
      <w:r>
        <w:rPr>
          <w:rFonts w:cs="Open Sans"/>
        </w:rPr>
        <w:t xml:space="preserve"> review expresses beautifully what we both see in Spinoza, and I </w:t>
      </w:r>
      <w:r w:rsidR="00E609C3">
        <w:rPr>
          <w:rFonts w:cs="Open Sans"/>
        </w:rPr>
        <w:t>can’t improve on his expression of</w:t>
      </w:r>
      <w:r>
        <w:rPr>
          <w:rFonts w:cs="Open Sans"/>
        </w:rPr>
        <w:t xml:space="preserve"> it. </w:t>
      </w:r>
      <w:r w:rsidR="00441E1B">
        <w:rPr>
          <w:rFonts w:cs="Open Sans"/>
        </w:rPr>
        <w:t xml:space="preserve">It </w:t>
      </w:r>
      <w:r w:rsidR="00512DD2">
        <w:rPr>
          <w:rFonts w:cs="Open Sans"/>
        </w:rPr>
        <w:t>proposes</w:t>
      </w:r>
      <w:r w:rsidR="00441E1B">
        <w:rPr>
          <w:rFonts w:cs="Open Sans"/>
        </w:rPr>
        <w:t xml:space="preserve"> things I didn’t have the confidence to </w:t>
      </w:r>
      <w:r w:rsidR="00512DD2">
        <w:rPr>
          <w:rFonts w:cs="Open Sans"/>
        </w:rPr>
        <w:t>discuss</w:t>
      </w:r>
      <w:r w:rsidR="00441E1B">
        <w:rPr>
          <w:rFonts w:cs="Open Sans"/>
        </w:rPr>
        <w:t xml:space="preserve">, for </w:t>
      </w:r>
      <w:r w:rsidR="00D11BBC">
        <w:rPr>
          <w:rFonts w:cs="Open Sans"/>
        </w:rPr>
        <w:t>instance</w:t>
      </w:r>
      <w:r w:rsidR="00512DD2">
        <w:rPr>
          <w:rFonts w:cs="Open Sans"/>
        </w:rPr>
        <w:t xml:space="preserve"> </w:t>
      </w:r>
      <w:r w:rsidR="00441E1B">
        <w:rPr>
          <w:rFonts w:cs="Open Sans"/>
        </w:rPr>
        <w:t>that the notion of “none</w:t>
      </w:r>
      <w:r w:rsidR="00C96257">
        <w:rPr>
          <w:rFonts w:cs="Open Sans"/>
        </w:rPr>
        <w:t>=</w:t>
      </w:r>
      <w:r w:rsidR="00441E1B">
        <w:rPr>
          <w:rFonts w:cs="Open Sans"/>
        </w:rPr>
        <w:t xml:space="preserve">all” appears to be </w:t>
      </w:r>
      <w:r w:rsidR="00A86E73">
        <w:rPr>
          <w:rFonts w:cs="Open Sans"/>
        </w:rPr>
        <w:t xml:space="preserve">a baseline assumption in </w:t>
      </w:r>
      <w:r w:rsidR="00F75DA5">
        <w:rPr>
          <w:rFonts w:cs="Open Sans"/>
        </w:rPr>
        <w:t>the ancient East Asian intellectual tradition</w:t>
      </w:r>
      <w:r w:rsidR="00C10A84">
        <w:rPr>
          <w:rFonts w:cs="Open Sans"/>
        </w:rPr>
        <w:t>, even while it haunts the Western tradition only as an unwelcome guest</w:t>
      </w:r>
      <w:r w:rsidR="00512DD2">
        <w:rPr>
          <w:rFonts w:cs="Open Sans"/>
        </w:rPr>
        <w:t xml:space="preserve">. </w:t>
      </w:r>
      <w:r w:rsidR="00557068">
        <w:rPr>
          <w:rFonts w:cs="Open Sans"/>
        </w:rPr>
        <w:t xml:space="preserve">As </w:t>
      </w:r>
      <w:proofErr w:type="spellStart"/>
      <w:r w:rsidR="00557068">
        <w:rPr>
          <w:rFonts w:cs="Open Sans"/>
        </w:rPr>
        <w:t>Ziporyn</w:t>
      </w:r>
      <w:proofErr w:type="spellEnd"/>
      <w:r w:rsidR="00557068">
        <w:rPr>
          <w:rFonts w:cs="Open Sans"/>
        </w:rPr>
        <w:t xml:space="preserve"> hints,</w:t>
      </w:r>
      <w:r w:rsidR="00851641">
        <w:rPr>
          <w:rFonts w:cs="Open Sans"/>
        </w:rPr>
        <w:t xml:space="preserve"> </w:t>
      </w:r>
      <w:r w:rsidR="00D11BBC">
        <w:rPr>
          <w:rFonts w:cs="Open Sans"/>
        </w:rPr>
        <w:t xml:space="preserve">fully accepting it could have spared </w:t>
      </w:r>
      <w:r w:rsidR="00497BB7">
        <w:rPr>
          <w:rFonts w:cs="Open Sans"/>
        </w:rPr>
        <w:t>Plotinus</w:t>
      </w:r>
      <w:r w:rsidR="00D11BBC">
        <w:rPr>
          <w:rFonts w:cs="Open Sans"/>
        </w:rPr>
        <w:t xml:space="preserve"> his</w:t>
      </w:r>
      <w:r w:rsidR="00851641">
        <w:rPr>
          <w:rFonts w:cs="Open Sans"/>
        </w:rPr>
        <w:t xml:space="preserve"> tortured attempts to</w:t>
      </w:r>
      <w:r w:rsidR="00497BB7">
        <w:rPr>
          <w:rFonts w:cs="Open Sans"/>
        </w:rPr>
        <w:t xml:space="preserve"> distinguish the </w:t>
      </w:r>
      <w:r w:rsidR="0094363A">
        <w:rPr>
          <w:rFonts w:cs="Open Sans"/>
        </w:rPr>
        <w:t xml:space="preserve">ineffable </w:t>
      </w:r>
      <w:r w:rsidR="005A2E80">
        <w:rPr>
          <w:rFonts w:cs="Open Sans"/>
        </w:rPr>
        <w:t>“</w:t>
      </w:r>
      <w:r w:rsidR="0094363A">
        <w:rPr>
          <w:rFonts w:cs="Open Sans"/>
        </w:rPr>
        <w:t>One</w:t>
      </w:r>
      <w:r w:rsidR="005A2E80">
        <w:rPr>
          <w:rFonts w:cs="Open Sans"/>
        </w:rPr>
        <w:t>”</w:t>
      </w:r>
      <w:r w:rsidR="0094363A">
        <w:rPr>
          <w:rFonts w:cs="Open Sans"/>
        </w:rPr>
        <w:t xml:space="preserve"> </w:t>
      </w:r>
      <w:r w:rsidR="0094363A" w:rsidRPr="0094363A">
        <w:rPr>
          <w:rFonts w:cs="Open Sans"/>
          <w:i/>
          <w:iCs/>
        </w:rPr>
        <w:t>beyond</w:t>
      </w:r>
      <w:r w:rsidR="0094363A">
        <w:rPr>
          <w:rFonts w:cs="Open Sans"/>
        </w:rPr>
        <w:t xml:space="preserve"> </w:t>
      </w:r>
      <w:r w:rsidR="0066679A">
        <w:rPr>
          <w:rFonts w:cs="Open Sans"/>
        </w:rPr>
        <w:t>b</w:t>
      </w:r>
      <w:r w:rsidR="0094363A">
        <w:rPr>
          <w:rFonts w:cs="Open Sans"/>
        </w:rPr>
        <w:t xml:space="preserve">eing </w:t>
      </w:r>
      <w:r w:rsidR="005A796A">
        <w:rPr>
          <w:rFonts w:cs="Open Sans"/>
        </w:rPr>
        <w:t xml:space="preserve">from </w:t>
      </w:r>
      <w:r w:rsidR="0094363A">
        <w:rPr>
          <w:rFonts w:cs="Open Sans"/>
        </w:rPr>
        <w:t xml:space="preserve">the qualityless </w:t>
      </w:r>
      <w:r w:rsidR="005A2E80">
        <w:rPr>
          <w:rFonts w:cs="Open Sans"/>
        </w:rPr>
        <w:t>“</w:t>
      </w:r>
      <w:r w:rsidR="0094363A">
        <w:rPr>
          <w:rFonts w:cs="Open Sans"/>
        </w:rPr>
        <w:t>matter</w:t>
      </w:r>
      <w:r w:rsidR="005A2E80">
        <w:rPr>
          <w:rFonts w:cs="Open Sans"/>
        </w:rPr>
        <w:t>”</w:t>
      </w:r>
      <w:r w:rsidR="0094363A">
        <w:rPr>
          <w:rFonts w:cs="Open Sans"/>
        </w:rPr>
        <w:t xml:space="preserve"> </w:t>
      </w:r>
      <w:r w:rsidR="0094363A" w:rsidRPr="0094363A">
        <w:rPr>
          <w:rFonts w:cs="Open Sans"/>
          <w:i/>
          <w:iCs/>
        </w:rPr>
        <w:t>beneath</w:t>
      </w:r>
      <w:r w:rsidR="0094363A">
        <w:rPr>
          <w:rFonts w:cs="Open Sans"/>
        </w:rPr>
        <w:t xml:space="preserve"> </w:t>
      </w:r>
      <w:r w:rsidR="0066679A">
        <w:rPr>
          <w:rFonts w:cs="Open Sans"/>
        </w:rPr>
        <w:t>b</w:t>
      </w:r>
      <w:r w:rsidR="0094363A">
        <w:rPr>
          <w:rFonts w:cs="Open Sans"/>
        </w:rPr>
        <w:t>eing</w:t>
      </w:r>
      <w:r w:rsidR="005A796A">
        <w:rPr>
          <w:rFonts w:cs="Open Sans"/>
        </w:rPr>
        <w:t xml:space="preserve">. It </w:t>
      </w:r>
      <w:r w:rsidR="00375DA3">
        <w:rPr>
          <w:rFonts w:cs="Open Sans"/>
        </w:rPr>
        <w:t xml:space="preserve">could also have perhaps spared </w:t>
      </w:r>
      <w:r w:rsidR="003B665B">
        <w:rPr>
          <w:rFonts w:cs="Open Sans"/>
        </w:rPr>
        <w:t>Hegel</w:t>
      </w:r>
      <w:r w:rsidR="00375DA3">
        <w:rPr>
          <w:rFonts w:cs="Open Sans"/>
        </w:rPr>
        <w:t xml:space="preserve"> the</w:t>
      </w:r>
      <w:r w:rsidR="005A796A">
        <w:rPr>
          <w:rFonts w:cs="Open Sans"/>
        </w:rPr>
        <w:t xml:space="preserve"> </w:t>
      </w:r>
      <w:r w:rsidR="00343829">
        <w:rPr>
          <w:rFonts w:cs="Open Sans"/>
        </w:rPr>
        <w:t xml:space="preserve">logical somersaults </w:t>
      </w:r>
      <w:r w:rsidR="00375DA3">
        <w:rPr>
          <w:rFonts w:cs="Open Sans"/>
        </w:rPr>
        <w:t xml:space="preserve">he turned in trying </w:t>
      </w:r>
      <w:r w:rsidR="008F3D64">
        <w:rPr>
          <w:rFonts w:cs="Open Sans"/>
        </w:rPr>
        <w:t>to explain how Being—the first term of his dialectic—</w:t>
      </w:r>
      <w:r w:rsidR="00343829">
        <w:rPr>
          <w:rFonts w:cs="Open Sans"/>
        </w:rPr>
        <w:t xml:space="preserve">both </w:t>
      </w:r>
      <w:r w:rsidR="008F3D64">
        <w:rPr>
          <w:rFonts w:cs="Open Sans"/>
        </w:rPr>
        <w:t>is and is not the same as the Absolute Idea—the last term</w:t>
      </w:r>
      <w:r w:rsidR="00375DA3">
        <w:rPr>
          <w:rFonts w:cs="Open Sans"/>
        </w:rPr>
        <w:t>, without collapsing the whole dialectic into a stationary journey</w:t>
      </w:r>
      <w:r w:rsidR="005A2E80">
        <w:rPr>
          <w:rFonts w:cs="Open Sans"/>
        </w:rPr>
        <w:t>.</w:t>
      </w:r>
      <w:r w:rsidR="003B665B">
        <w:rPr>
          <w:rFonts w:cs="Open Sans"/>
        </w:rPr>
        <w:t xml:space="preserve"> </w:t>
      </w:r>
      <w:r w:rsidR="00155DD4">
        <w:rPr>
          <w:rFonts w:cs="Open Sans"/>
        </w:rPr>
        <w:t xml:space="preserve">Perhaps the problem here is the teleology </w:t>
      </w:r>
      <w:r w:rsidR="00155DD4">
        <w:rPr>
          <w:rFonts w:cs="Open Sans"/>
        </w:rPr>
        <w:lastRenderedPageBreak/>
        <w:t xml:space="preserve">from which these thinkers </w:t>
      </w:r>
      <w:r w:rsidR="00375DA3">
        <w:rPr>
          <w:rFonts w:cs="Open Sans"/>
        </w:rPr>
        <w:t>can’t</w:t>
      </w:r>
      <w:r w:rsidR="00155DD4">
        <w:rPr>
          <w:rFonts w:cs="Open Sans"/>
        </w:rPr>
        <w:t xml:space="preserve"> detach themselves</w:t>
      </w:r>
      <w:r w:rsidR="00033833">
        <w:rPr>
          <w:rFonts w:cs="Open Sans"/>
        </w:rPr>
        <w:t>: they want the “high</w:t>
      </w:r>
      <w:r w:rsidR="000A3041">
        <w:rPr>
          <w:rFonts w:cs="Open Sans"/>
        </w:rPr>
        <w:t>er</w:t>
      </w:r>
      <w:r w:rsidR="00033833">
        <w:rPr>
          <w:rFonts w:cs="Open Sans"/>
        </w:rPr>
        <w:t xml:space="preserve">” form of indeterminacy to be </w:t>
      </w:r>
      <w:r w:rsidR="00033833">
        <w:rPr>
          <w:rFonts w:cs="Open Sans"/>
          <w:i/>
          <w:iCs/>
        </w:rPr>
        <w:t>self-determination</w:t>
      </w:r>
      <w:r w:rsidR="00F818C9">
        <w:rPr>
          <w:rFonts w:cs="Open Sans"/>
        </w:rPr>
        <w:t>, but this seems to me</w:t>
      </w:r>
      <w:r w:rsidR="00E44DE1">
        <w:rPr>
          <w:rFonts w:cs="Open Sans"/>
        </w:rPr>
        <w:t xml:space="preserve"> </w:t>
      </w:r>
      <w:r w:rsidR="00512DD2">
        <w:rPr>
          <w:rFonts w:cs="Open Sans"/>
        </w:rPr>
        <w:t xml:space="preserve">to conjure a </w:t>
      </w:r>
      <w:r w:rsidR="00512DD2">
        <w:rPr>
          <w:rFonts w:cs="Open Sans"/>
          <w:i/>
          <w:iCs/>
        </w:rPr>
        <w:t>telos</w:t>
      </w:r>
      <w:r w:rsidR="00512DD2">
        <w:rPr>
          <w:rFonts w:cs="Open Sans"/>
        </w:rPr>
        <w:t xml:space="preserve"> out of nothing. It makes much more sense, as I </w:t>
      </w:r>
      <w:r w:rsidR="00375DA3">
        <w:rPr>
          <w:rFonts w:cs="Open Sans"/>
        </w:rPr>
        <w:t xml:space="preserve">(and, I think, </w:t>
      </w:r>
      <w:proofErr w:type="spellStart"/>
      <w:r w:rsidR="00375DA3">
        <w:rPr>
          <w:rFonts w:cs="Open Sans"/>
        </w:rPr>
        <w:t>Ziporyn</w:t>
      </w:r>
      <w:proofErr w:type="spellEnd"/>
      <w:r w:rsidR="00375DA3">
        <w:rPr>
          <w:rFonts w:cs="Open Sans"/>
        </w:rPr>
        <w:t xml:space="preserve">) </w:t>
      </w:r>
      <w:r w:rsidR="00512DD2">
        <w:rPr>
          <w:rFonts w:cs="Open Sans"/>
        </w:rPr>
        <w:t xml:space="preserve">see it, </w:t>
      </w:r>
      <w:r w:rsidR="000A3041">
        <w:rPr>
          <w:rFonts w:cs="Open Sans"/>
        </w:rPr>
        <w:t xml:space="preserve">to generate a universe out of indeterminacy by </w:t>
      </w:r>
      <w:r w:rsidR="0081247A">
        <w:rPr>
          <w:rFonts w:cs="Open Sans"/>
        </w:rPr>
        <w:t>reasoning that a truly indeterminate being must be subject to every determination</w:t>
      </w:r>
      <w:r w:rsidR="00335DE0">
        <w:rPr>
          <w:rFonts w:cs="Open Sans"/>
        </w:rPr>
        <w:t xml:space="preserve">, </w:t>
      </w:r>
      <w:r w:rsidR="0081247A">
        <w:rPr>
          <w:rFonts w:cs="Open Sans"/>
        </w:rPr>
        <w:t xml:space="preserve">not </w:t>
      </w:r>
      <w:r w:rsidR="008D45D8">
        <w:rPr>
          <w:rFonts w:cs="Open Sans"/>
        </w:rPr>
        <w:t xml:space="preserve">by some act of self-determining </w:t>
      </w:r>
      <w:r w:rsidR="00335DE0">
        <w:rPr>
          <w:rFonts w:cs="Open Sans"/>
        </w:rPr>
        <w:t>pure w</w:t>
      </w:r>
      <w:r w:rsidR="008D45D8">
        <w:rPr>
          <w:rFonts w:cs="Open Sans"/>
        </w:rPr>
        <w:t>ill but</w:t>
      </w:r>
      <w:r w:rsidR="00335DE0">
        <w:rPr>
          <w:rFonts w:cs="Open Sans"/>
        </w:rPr>
        <w:t xml:space="preserve"> rather</w:t>
      </w:r>
      <w:r w:rsidR="008D45D8">
        <w:rPr>
          <w:rFonts w:cs="Open Sans"/>
        </w:rPr>
        <w:t xml:space="preserve"> as a matter of logical necessity.</w:t>
      </w:r>
      <w:r w:rsidR="0066679A">
        <w:rPr>
          <w:rFonts w:cs="Open Sans"/>
        </w:rPr>
        <w:t xml:space="preserve"> </w:t>
      </w:r>
      <w:r w:rsidR="00E408A5">
        <w:rPr>
          <w:rFonts w:cs="Open Sans"/>
        </w:rPr>
        <w:t xml:space="preserve">As </w:t>
      </w:r>
      <w:proofErr w:type="spellStart"/>
      <w:r w:rsidR="00E408A5">
        <w:rPr>
          <w:rFonts w:cs="Open Sans"/>
        </w:rPr>
        <w:t>Ziporyn</w:t>
      </w:r>
      <w:proofErr w:type="spellEnd"/>
      <w:r w:rsidR="00E408A5">
        <w:rPr>
          <w:rFonts w:cs="Open Sans"/>
        </w:rPr>
        <w:t xml:space="preserve"> astutely brings out, in my interpretation beatitude is achievable</w:t>
      </w:r>
      <w:r w:rsidR="00C616CA">
        <w:rPr>
          <w:rFonts w:cs="Open Sans"/>
        </w:rPr>
        <w:t xml:space="preserve"> not </w:t>
      </w:r>
      <w:r w:rsidR="00C616CA">
        <w:rPr>
          <w:rFonts w:cs="Open Sans"/>
          <w:i/>
          <w:iCs/>
        </w:rPr>
        <w:t xml:space="preserve">in spite </w:t>
      </w:r>
      <w:r w:rsidR="00C616CA">
        <w:rPr>
          <w:rFonts w:cs="Open Sans"/>
        </w:rPr>
        <w:t xml:space="preserve">of this radical </w:t>
      </w:r>
      <w:r w:rsidR="00F042FE">
        <w:rPr>
          <w:rFonts w:cs="Open Sans"/>
        </w:rPr>
        <w:t>rejection</w:t>
      </w:r>
      <w:r w:rsidR="00C616CA">
        <w:rPr>
          <w:rFonts w:cs="Open Sans"/>
        </w:rPr>
        <w:t xml:space="preserve"> of teleology but </w:t>
      </w:r>
      <w:r w:rsidR="00C616CA">
        <w:rPr>
          <w:rFonts w:cs="Open Sans"/>
          <w:i/>
          <w:iCs/>
        </w:rPr>
        <w:t>because</w:t>
      </w:r>
      <w:r w:rsidR="00C616CA">
        <w:rPr>
          <w:rFonts w:cs="Open Sans"/>
        </w:rPr>
        <w:t xml:space="preserve"> of it</w:t>
      </w:r>
      <w:r w:rsidR="0076122C">
        <w:rPr>
          <w:rFonts w:cs="Open Sans"/>
        </w:rPr>
        <w:t>.</w:t>
      </w:r>
    </w:p>
    <w:p w14:paraId="4E974B6D" w14:textId="53615C78" w:rsidR="00003178" w:rsidRDefault="009F0E94" w:rsidP="007004DE">
      <w:pPr>
        <w:ind w:firstLine="720"/>
        <w:rPr>
          <w:rFonts w:cs="Open Sans"/>
        </w:rPr>
      </w:pPr>
      <w:r>
        <w:rPr>
          <w:rFonts w:cs="Open Sans"/>
        </w:rPr>
        <w:t xml:space="preserve">On this point, I can’t resist citing </w:t>
      </w:r>
      <w:r w:rsidR="005A0721">
        <w:rPr>
          <w:rFonts w:cs="Open Sans"/>
        </w:rPr>
        <w:t>the little-known scholar Ellen Marie Chen’s book</w:t>
      </w:r>
      <w:r w:rsidR="008D45D8">
        <w:rPr>
          <w:rFonts w:cs="Open Sans"/>
        </w:rPr>
        <w:t>,</w:t>
      </w:r>
      <w:r w:rsidR="005A0721">
        <w:rPr>
          <w:rFonts w:cs="Open Sans"/>
        </w:rPr>
        <w:t xml:space="preserve"> </w:t>
      </w:r>
      <w:r w:rsidR="005A0721">
        <w:rPr>
          <w:rFonts w:cs="Open Sans"/>
          <w:i/>
          <w:iCs/>
        </w:rPr>
        <w:t>In Praise of Nothing</w:t>
      </w:r>
      <w:r w:rsidR="005A0721">
        <w:rPr>
          <w:rFonts w:cs="Open Sans"/>
        </w:rPr>
        <w:t xml:space="preserve">, which </w:t>
      </w:r>
      <w:r w:rsidR="00F72098">
        <w:rPr>
          <w:rFonts w:cs="Open Sans"/>
        </w:rPr>
        <w:t>argues that there is a Daoist metaphysics based on the idea of a “fertile nothingness”</w:t>
      </w:r>
      <w:r>
        <w:rPr>
          <w:rFonts w:cs="Open Sans"/>
        </w:rPr>
        <w:t xml:space="preserve">. This, it seems to me, is </w:t>
      </w:r>
      <w:r w:rsidR="00C477DE">
        <w:rPr>
          <w:rFonts w:cs="Open Sans"/>
        </w:rPr>
        <w:t xml:space="preserve">a direct application of </w:t>
      </w:r>
      <w:proofErr w:type="spellStart"/>
      <w:r w:rsidR="00C477DE">
        <w:rPr>
          <w:rFonts w:cs="Open Sans"/>
        </w:rPr>
        <w:t>Ziporyn’s</w:t>
      </w:r>
      <w:proofErr w:type="spellEnd"/>
      <w:r w:rsidR="00C477DE">
        <w:rPr>
          <w:rFonts w:cs="Open Sans"/>
        </w:rPr>
        <w:t xml:space="preserve"> none=all principle. Chen </w:t>
      </w:r>
      <w:r w:rsidR="00DE584E">
        <w:rPr>
          <w:rFonts w:cs="Open Sans"/>
        </w:rPr>
        <w:t>agrees that this goes against the grain of Platonic tradition</w:t>
      </w:r>
      <w:r w:rsidR="00FC343C">
        <w:rPr>
          <w:rFonts w:cs="Open Sans"/>
        </w:rPr>
        <w:t xml:space="preserve"> but finds it openly embraced in some Western philosophers, e.g. Alfred North Whitehea</w:t>
      </w:r>
      <w:r w:rsidR="00E07F47">
        <w:rPr>
          <w:rFonts w:cs="Open Sans"/>
        </w:rPr>
        <w:t>d’s philosophy of organism</w:t>
      </w:r>
      <w:r w:rsidR="00787CCC">
        <w:rPr>
          <w:rFonts w:cs="Open Sans"/>
        </w:rPr>
        <w:t>, which (she quotes him): “seems to approximate more to some strains of Indian, or Chinese, thought, than to Western Asiatic, or European thought. One side makes process ultimate; the other side makes fact ultimate</w:t>
      </w:r>
      <w:r w:rsidR="00787CCC" w:rsidRPr="00F23971">
        <w:rPr>
          <w:rFonts w:cs="Open Sans"/>
        </w:rPr>
        <w:t>”</w:t>
      </w:r>
      <w:r w:rsidR="00F23971" w:rsidRPr="00F23971">
        <w:rPr>
          <w:rFonts w:cs="Open Sans"/>
        </w:rPr>
        <w:t xml:space="preserve"> </w:t>
      </w:r>
      <w:r w:rsidR="004967E6" w:rsidRPr="00F23971">
        <w:fldChar w:fldCharType="begin"/>
      </w:r>
      <w:r w:rsidR="004967E6" w:rsidRPr="00F23971">
        <w:instrText xml:space="preserve"> ADDIN ZOTERO_ITEM CSL_CITATION {"citationID":"56Tj9BFD","properties":{"formattedCitation":"(Whitehead 1978, 10; Chen 2010, 175)","plainCitation":"(Whitehead 1978, 10; Chen 2010, 175)","noteIndex":0},"citationItems":[{"id":550,"uris":["http://zotero.org/users/3369708/items/NLQJZFZ3"],"itemData":{"id":550,"type":"book","abstract":"One of the major philosophical texts of the 20th century, Process and Reality is based on Alfred North Whitehead’s influential lectures that he delivered at the University of Edinburgh in the 1920s on process philosophy.Whitehead’s master work in philsophy, Process and Reality propounds a system of speculative philosophy, known as process philosophy, in which the various elements of reality into a consistent relation to each other. It is also an exploration of some of the preeminent thinkers of the seventeenth and eighteenth centuries, such as Descartes, Newton, Locke, and Kant.  The ultimate edition of Whitehead’s magnum opus, Process and Reality is a standard reference for scholars of all backgrounds.","event-place":"New York","ISBN":"978-1-4391-1836-8","language":"en","note":"Google-Books-ID: uJDEx6rPu1QC","number-of-pages":"452","publisher":"Free Press","publisher-place":"New York","source":"Google Books","title":"Process and Reality","author":[{"family":"Whitehead","given":"Alfred North"}],"issued":{"date-parts":[["1978"]]}},"locator":"10","label":"page"},{"id":982,"uris":["http://zotero.org/users/3369708/items/S8GMG2YC"],"itemData":{"id":982,"type":"book","abstract":"This is the fi rst work devoted to an expositi on on Daoist metaphysics and presenti ng Dao as a feminine principle. The work should be of interest to scholars and general readers in many disciplines: Comparati ve philosophy, religious studies, metaphysics, Asian studies, Chinese studies... etc.","ISBN":"978-1-4568-2611-6","language":"en","note":"Google-Books-ID: Ars2NKIqp9EC","number-of-pages":"250","publisher":"Xlibris Corporation","source":"Google Books","title":"In Praise of Nothing: An Exploration of Daoist Fundamental Ontology","title-short":"In Praise of Nothing","author":[{"family":"Chen","given":"Ellen Marie"}],"issued":{"date-parts":[["2010",12,22]]}},"locator":"175","label":"page"}],"schema":"https://github.com/citation-style-language/schema/raw/master/csl-citation.json"} </w:instrText>
      </w:r>
      <w:r w:rsidR="004967E6" w:rsidRPr="00F23971">
        <w:fldChar w:fldCharType="separate"/>
      </w:r>
      <w:r w:rsidR="004967E6" w:rsidRPr="00F23971">
        <w:rPr>
          <w:rFonts w:cs="Open Sans"/>
        </w:rPr>
        <w:t>(Whitehead 1978, 10; Chen 2010, 175)</w:t>
      </w:r>
      <w:r w:rsidR="004967E6" w:rsidRPr="00F23971">
        <w:fldChar w:fldCharType="end"/>
      </w:r>
      <w:r w:rsidR="00F23971">
        <w:t>.</w:t>
      </w:r>
      <w:r w:rsidR="00F233DE">
        <w:t xml:space="preserve"> </w:t>
      </w:r>
      <w:r w:rsidR="000A09E8">
        <w:t>The ultimacy of process over fact is another way to characterise what Izutsu calls the “existentialist” ontology, which I have found in Spinoza.</w:t>
      </w:r>
    </w:p>
    <w:p w14:paraId="39083359" w14:textId="395D419F" w:rsidR="00E304F1" w:rsidRPr="00F65470" w:rsidRDefault="004E3E2B" w:rsidP="007004DE">
      <w:pPr>
        <w:ind w:firstLine="720"/>
        <w:rPr>
          <w:rFonts w:cs="Open Sans"/>
        </w:rPr>
      </w:pPr>
      <w:r>
        <w:rPr>
          <w:rFonts w:cs="Open Sans"/>
        </w:rPr>
        <w:t xml:space="preserve">I am </w:t>
      </w:r>
      <w:r w:rsidR="00003178">
        <w:rPr>
          <w:rFonts w:cs="Open Sans"/>
        </w:rPr>
        <w:t xml:space="preserve">also </w:t>
      </w:r>
      <w:r>
        <w:rPr>
          <w:rFonts w:cs="Open Sans"/>
        </w:rPr>
        <w:t xml:space="preserve">proud that </w:t>
      </w:r>
      <w:proofErr w:type="spellStart"/>
      <w:r>
        <w:rPr>
          <w:rFonts w:cs="Open Sans"/>
        </w:rPr>
        <w:t>Ziporyn</w:t>
      </w:r>
      <w:proofErr w:type="spellEnd"/>
      <w:r>
        <w:rPr>
          <w:rFonts w:cs="Open Sans"/>
        </w:rPr>
        <w:t xml:space="preserve"> finds my </w:t>
      </w:r>
      <w:r w:rsidR="00501D3C">
        <w:rPr>
          <w:rFonts w:cs="Open Sans"/>
        </w:rPr>
        <w:t>concept of</w:t>
      </w:r>
      <w:r>
        <w:rPr>
          <w:rFonts w:cs="Open Sans"/>
        </w:rPr>
        <w:t xml:space="preserve"> “</w:t>
      </w:r>
      <w:proofErr w:type="spellStart"/>
      <w:r>
        <w:rPr>
          <w:rFonts w:cs="Open Sans"/>
        </w:rPr>
        <w:t>superdetermina</w:t>
      </w:r>
      <w:r w:rsidR="00501D3C">
        <w:rPr>
          <w:rFonts w:cs="Open Sans"/>
        </w:rPr>
        <w:t>tion</w:t>
      </w:r>
      <w:proofErr w:type="spellEnd"/>
      <w:r>
        <w:rPr>
          <w:rFonts w:cs="Open Sans"/>
        </w:rPr>
        <w:t xml:space="preserve">” </w:t>
      </w:r>
      <w:r w:rsidR="00F676B0">
        <w:rPr>
          <w:rFonts w:cs="Open Sans"/>
        </w:rPr>
        <w:t xml:space="preserve">a useful addition to our metaphysical </w:t>
      </w:r>
      <w:r w:rsidR="00501D3C">
        <w:rPr>
          <w:rFonts w:cs="Open Sans"/>
        </w:rPr>
        <w:t>lexicon</w:t>
      </w:r>
      <w:r w:rsidR="009E5D1B">
        <w:rPr>
          <w:rFonts w:cs="Open Sans"/>
        </w:rPr>
        <w:t>.</w:t>
      </w:r>
      <w:r w:rsidR="00501D3C">
        <w:rPr>
          <w:rFonts w:cs="Open Sans"/>
        </w:rPr>
        <w:t xml:space="preserve"> </w:t>
      </w:r>
      <w:r w:rsidR="000F20F4">
        <w:rPr>
          <w:rFonts w:cs="Open Sans"/>
        </w:rPr>
        <w:t xml:space="preserve">I note that </w:t>
      </w:r>
      <w:r w:rsidR="00375DA3">
        <w:rPr>
          <w:rFonts w:cs="Open Sans"/>
        </w:rPr>
        <w:t>he</w:t>
      </w:r>
      <w:r w:rsidR="000F20F4">
        <w:rPr>
          <w:rFonts w:cs="Open Sans"/>
        </w:rPr>
        <w:t xml:space="preserve"> appears to have identified close analogues of the concept by other terms, for instance the term “ironic coherence” that features in his </w:t>
      </w:r>
      <w:r w:rsidR="00700F4A">
        <w:rPr>
          <w:rFonts w:cs="Open Sans"/>
        </w:rPr>
        <w:t xml:space="preserve">two books on </w:t>
      </w:r>
      <w:r w:rsidR="00700F4A">
        <w:rPr>
          <w:rFonts w:cs="Open Sans"/>
          <w:i/>
          <w:iCs/>
        </w:rPr>
        <w:t>li</w:t>
      </w:r>
      <w:r w:rsidR="00700F4A">
        <w:rPr>
          <w:rFonts w:cs="Open Sans"/>
        </w:rPr>
        <w:t xml:space="preserve"> </w:t>
      </w:r>
      <w:r w:rsidR="004542FA">
        <w:rPr>
          <w:rFonts w:cs="Open Sans"/>
        </w:rPr>
        <w:t>理</w:t>
      </w:r>
      <w:r w:rsidR="005D1136">
        <w:rPr>
          <w:rFonts w:cs="Open Sans"/>
        </w:rPr>
        <w:t>—if I understand rightly</w:t>
      </w:r>
      <w:r w:rsidR="005D3C74">
        <w:rPr>
          <w:rFonts w:cs="Open Sans"/>
        </w:rPr>
        <w:t xml:space="preserve"> </w:t>
      </w:r>
      <w:r w:rsidR="004967E6">
        <w:fldChar w:fldCharType="begin"/>
      </w:r>
      <w:r w:rsidR="004967E6">
        <w:instrText xml:space="preserve"> ADDIN ZOTERO_ITEM CSL_CITATION {"citationID":"8AjXH4CB","properties":{"formattedCitation":"(Ziporyn 2012; 2013)","plainCitation":"(Ziporyn 2012; 2013)","noteIndex":0},"citationItems":[{"id":792,"uris":["http://zotero.org/users/3369708/items/YA3TMAAD"],"itemData":{"id":792,"type":"book","abstract":"Explores the development of Chinese thought, highlighting its concern with questions of coherence.Providing a bracing expansion of horizons, this book displays the unsuspected range of human thinking on the most basic categories of experience. The way in which early Chinese thinkers approached concepts such as one and many, sameness and difference, self and other, and internal and external stand in stark contrast to the way parallel concepts entrenched in much of modern thinking developed in Greek and European thought. Brook Ziporyn traces the distinctive and surprising philosophical journeys found in the works of the formative Confucian and Daoist thinkers back to a prevailing set of assumptions that tends to see questions of identity, value, and knowledge</w:instrText>
      </w:r>
      <w:r w:rsidR="004967E6">
        <w:rPr>
          <w:rFonts w:cs="Open Sans"/>
        </w:rPr>
        <w:instrText></w:instrText>
      </w:r>
      <w:r w:rsidR="004967E6">
        <w:instrText>the subject matter of ontology, ethics, and epistemology in other traditions</w:instrText>
      </w:r>
      <w:r w:rsidR="004967E6">
        <w:rPr>
          <w:rFonts w:cs="Open Sans"/>
        </w:rPr>
        <w:instrText></w:instrText>
      </w:r>
      <w:r w:rsidR="004967E6">
        <w:instrText xml:space="preserve">as all ultimately relating to questions about coherence in one form or another. Mere awareness of how many different ways human beings can think and have thought about these categories is itself a game changer for our own attitudes toward what is thinkable for us. The actual inhabitation and mastery of these alternative modes of thinking is an even greater adventure in intellectual and experiential expansion.","event-place":"New York","ISBN":"978-1-4384-4289-1","language":"en","note":"Google-Books-ID: wXM_AAAAQBAJ","number-of-pages":"338","publisher":"SUNY Press","publisher-place":"New York","source":"Google Books","title":"Ironies of Oneness and Difference: Coherence in Early Chinese Thought; Prolegomena to the Study of Li","title-short":"Ironies of Oneness and Difference","author":[{"family":"Ziporyn","given":"Brook"}],"issued":{"date-parts":[["2012",9,1]]}}},{"id":1383,"uris":["http://zotero.org/users/3369708/items/5IX568RU"],"itemData":{"id":1383,"type":"book","abstract":"Beyond Oneness and Difference considers the development of one of the key concepts of Chinese intellectual history, Li. A grasp of the strange history of this term and its seemingly conflicting implications--as oneness and differentiation, as the knowable and as what transcends knowledge, as the good and as the transcendence of good and bad, as order and as omnipresence--raises questions about the most basic building blocks of our thinking. This exploration began in the book's companion volume,  Ironies of Oneness and Difference, which detailed how formative Confucian and Daoist thinkers approached and demarcated concepts of coherence, order, and value, identifying both ironic and non-ironic trends in the elaboration of these core ideas. In the present volume, Brook Ziporyn goes on to examine the implications of Li as they develop in Neo-Daoist metaphysics and in Chinese Buddhism, ultimately becoming foundational to Song and Ming dynasty Neo-Confucianism, the orthodox ideology of late imperial China. Ziporyn's interrogation goes beyond analysis to reveal the unsuspected range of human thinking on these most fundamental categories of ontology, metaphysics, epistemology, and ethics.","event-place":"Albany","ISBN":"978-1-4384-4817-6","language":"English","number-of-pages":"432","publisher":"State University of New York Press","publisher-place":"Albany","source":"Amazon","title":"Beyond Oneness and Difference: Li and Coherence in Chinese Buddhist Thought and Its Antecedents","title-short":"Beyond Oneness and Difference","author":[{"family":"Ziporyn","given":"Brook"}],"issued":{"date-parts":[["2013",11,1]]}}}],"schema":"https://github.com/citation-style-language/schema/raw/master/csl-citation.json"} </w:instrText>
      </w:r>
      <w:r w:rsidR="004967E6">
        <w:fldChar w:fldCharType="separate"/>
      </w:r>
      <w:r w:rsidR="004967E6" w:rsidRPr="004967E6">
        <w:rPr>
          <w:rFonts w:cs="Open Sans"/>
        </w:rPr>
        <w:t>(Ziporyn 2012; 2013)</w:t>
      </w:r>
      <w:r w:rsidR="004967E6">
        <w:fldChar w:fldCharType="end"/>
      </w:r>
      <w:r w:rsidR="005D3C74">
        <w:t>.</w:t>
      </w:r>
      <w:r w:rsidR="005D1136">
        <w:rPr>
          <w:rFonts w:cs="Open Sans"/>
        </w:rPr>
        <w:t xml:space="preserve"> </w:t>
      </w:r>
      <w:r w:rsidR="00A75567">
        <w:rPr>
          <w:rFonts w:cs="Open Sans"/>
        </w:rPr>
        <w:t xml:space="preserve">But I hadn’t recognised that the </w:t>
      </w:r>
      <w:r w:rsidR="006F203B">
        <w:rPr>
          <w:rFonts w:cs="Open Sans"/>
        </w:rPr>
        <w:t>concept</w:t>
      </w:r>
      <w:r w:rsidR="00A75567">
        <w:rPr>
          <w:rFonts w:cs="Open Sans"/>
        </w:rPr>
        <w:t xml:space="preserve"> </w:t>
      </w:r>
      <w:r w:rsidR="00616F65">
        <w:rPr>
          <w:rFonts w:cs="Open Sans"/>
        </w:rPr>
        <w:t xml:space="preserve">might be very explicitly named in the </w:t>
      </w:r>
      <w:r w:rsidR="00616F65">
        <w:rPr>
          <w:rFonts w:cs="Open Sans"/>
          <w:i/>
          <w:iCs/>
        </w:rPr>
        <w:t>Zhuangzi</w:t>
      </w:r>
      <w:r w:rsidR="00616F65">
        <w:rPr>
          <w:rFonts w:cs="Open Sans"/>
        </w:rPr>
        <w:t xml:space="preserve"> by the </w:t>
      </w:r>
      <w:r w:rsidR="004C2667">
        <w:rPr>
          <w:rFonts w:cs="Open Sans"/>
        </w:rPr>
        <w:t>phrase</w:t>
      </w:r>
      <w:r w:rsidR="00616F65">
        <w:rPr>
          <w:rFonts w:cs="Open Sans"/>
        </w:rPr>
        <w:t xml:space="preserve"> </w:t>
      </w:r>
      <w:proofErr w:type="spellStart"/>
      <w:r w:rsidR="00616F65" w:rsidRPr="00616F65">
        <w:rPr>
          <w:rFonts w:cs="Open Sans" w:hint="eastAsia"/>
          <w:i/>
          <w:iCs/>
        </w:rPr>
        <w:t>wuwei</w:t>
      </w:r>
      <w:proofErr w:type="spellEnd"/>
      <w:r w:rsidR="00616F65" w:rsidRPr="00616F65">
        <w:rPr>
          <w:rFonts w:cs="Open Sans" w:hint="eastAsia"/>
          <w:i/>
          <w:iCs/>
        </w:rPr>
        <w:t xml:space="preserve"> er </w:t>
      </w:r>
      <w:proofErr w:type="spellStart"/>
      <w:r w:rsidR="00616F65" w:rsidRPr="00616F65">
        <w:rPr>
          <w:rFonts w:cs="Open Sans" w:hint="eastAsia"/>
          <w:i/>
          <w:iCs/>
        </w:rPr>
        <w:t>wubuwei</w:t>
      </w:r>
      <w:proofErr w:type="spellEnd"/>
      <w:r w:rsidR="00616F65" w:rsidRPr="00616F65">
        <w:rPr>
          <w:rFonts w:cs="Open Sans" w:hint="eastAsia"/>
        </w:rPr>
        <w:t xml:space="preserve"> </w:t>
      </w:r>
      <w:r w:rsidR="00616F65" w:rsidRPr="00616F65">
        <w:rPr>
          <w:rFonts w:cs="Open Sans" w:hint="eastAsia"/>
        </w:rPr>
        <w:t>無為而無不為</w:t>
      </w:r>
      <w:r w:rsidR="0065746E">
        <w:rPr>
          <w:rFonts w:cs="Open Sans"/>
        </w:rPr>
        <w:t xml:space="preserve">, at least if we take up </w:t>
      </w:r>
      <w:proofErr w:type="spellStart"/>
      <w:r w:rsidR="0065746E">
        <w:rPr>
          <w:rFonts w:cs="Open Sans"/>
        </w:rPr>
        <w:t>Ziporyn’s</w:t>
      </w:r>
      <w:proofErr w:type="spellEnd"/>
      <w:r w:rsidR="0065746E">
        <w:rPr>
          <w:rFonts w:cs="Open Sans"/>
        </w:rPr>
        <w:t xml:space="preserve"> suggestion that </w:t>
      </w:r>
      <w:proofErr w:type="spellStart"/>
      <w:r w:rsidR="0065746E">
        <w:rPr>
          <w:rFonts w:cs="Open Sans"/>
          <w:i/>
          <w:iCs/>
        </w:rPr>
        <w:lastRenderedPageBreak/>
        <w:t>wei</w:t>
      </w:r>
      <w:proofErr w:type="spellEnd"/>
      <w:r w:rsidR="0065746E">
        <w:rPr>
          <w:rFonts w:cs="Open Sans"/>
          <w:i/>
          <w:iCs/>
        </w:rPr>
        <w:t xml:space="preserve"> </w:t>
      </w:r>
      <w:r w:rsidR="0065746E" w:rsidRPr="00616F65">
        <w:rPr>
          <w:rFonts w:cs="Open Sans" w:hint="eastAsia"/>
        </w:rPr>
        <w:t>為</w:t>
      </w:r>
      <w:r w:rsidR="0065746E">
        <w:rPr>
          <w:rFonts w:cs="Open Sans"/>
        </w:rPr>
        <w:t xml:space="preserve"> can refer to </w:t>
      </w:r>
      <w:r w:rsidR="004C2667" w:rsidRPr="00386D99">
        <w:rPr>
          <w:rFonts w:cs="Open Sans"/>
          <w:i/>
          <w:iCs/>
        </w:rPr>
        <w:t>being identified in a particular way</w:t>
      </w:r>
      <w:r w:rsidR="008C00BD">
        <w:rPr>
          <w:rFonts w:cs="Open Sans"/>
        </w:rPr>
        <w:t>.</w:t>
      </w:r>
      <w:r w:rsidR="00877AB4">
        <w:rPr>
          <w:rFonts w:cs="Open Sans"/>
        </w:rPr>
        <w:t xml:space="preserve"> C</w:t>
      </w:r>
      <w:r w:rsidR="009D5258">
        <w:rPr>
          <w:rFonts w:cs="Open Sans"/>
        </w:rPr>
        <w:t>ould the phrase then mean something</w:t>
      </w:r>
      <w:r w:rsidR="004C2667">
        <w:rPr>
          <w:rFonts w:cs="Open Sans"/>
        </w:rPr>
        <w:t xml:space="preserve"> </w:t>
      </w:r>
      <w:r w:rsidR="009D5258">
        <w:rPr>
          <w:rFonts w:cs="Open Sans"/>
        </w:rPr>
        <w:t xml:space="preserve">like </w:t>
      </w:r>
      <w:r w:rsidR="00877AB4">
        <w:rPr>
          <w:rFonts w:cs="Open Sans"/>
        </w:rPr>
        <w:t>“being without determinate identity and lacking no determinate identity”</w:t>
      </w:r>
      <w:r w:rsidR="00F65470">
        <w:rPr>
          <w:rFonts w:cs="Open Sans"/>
        </w:rPr>
        <w:t xml:space="preserve">? Or could we even take </w:t>
      </w:r>
      <w:r w:rsidR="00877AB4">
        <w:rPr>
          <w:rFonts w:cs="Open Sans"/>
          <w:i/>
          <w:iCs/>
        </w:rPr>
        <w:t>er</w:t>
      </w:r>
      <w:r w:rsidR="00877AB4">
        <w:rPr>
          <w:rFonts w:cs="Open Sans"/>
        </w:rPr>
        <w:t xml:space="preserve"> </w:t>
      </w:r>
      <w:r w:rsidR="00877AB4" w:rsidRPr="00616F65">
        <w:rPr>
          <w:rFonts w:cs="Open Sans" w:hint="eastAsia"/>
        </w:rPr>
        <w:t>而</w:t>
      </w:r>
      <w:r w:rsidR="00F65470">
        <w:rPr>
          <w:rFonts w:cs="Open Sans"/>
        </w:rPr>
        <w:t xml:space="preserve"> </w:t>
      </w:r>
      <w:r w:rsidR="00F959C9">
        <w:rPr>
          <w:rFonts w:cs="Open Sans"/>
        </w:rPr>
        <w:t xml:space="preserve">as </w:t>
      </w:r>
      <w:r w:rsidR="00F65470">
        <w:rPr>
          <w:rFonts w:cs="Open Sans"/>
        </w:rPr>
        <w:t>a causal</w:t>
      </w:r>
      <w:r w:rsidR="008810FD">
        <w:rPr>
          <w:rFonts w:cs="Open Sans"/>
        </w:rPr>
        <w:t xml:space="preserve"> </w:t>
      </w:r>
      <w:r w:rsidR="00D960FA">
        <w:rPr>
          <w:rFonts w:cs="Open Sans"/>
        </w:rPr>
        <w:t xml:space="preserve">or instrumental </w:t>
      </w:r>
      <w:r w:rsidR="00F959C9">
        <w:rPr>
          <w:rFonts w:cs="Open Sans"/>
        </w:rPr>
        <w:t>adverb</w:t>
      </w:r>
      <w:r w:rsidR="00F65470">
        <w:rPr>
          <w:rFonts w:cs="Open Sans"/>
        </w:rPr>
        <w:t xml:space="preserve"> and have something like “being without determinate identity </w:t>
      </w:r>
      <w:r w:rsidR="00F65470">
        <w:rPr>
          <w:rFonts w:cs="Open Sans"/>
          <w:i/>
          <w:iCs/>
        </w:rPr>
        <w:t>by</w:t>
      </w:r>
      <w:r w:rsidR="00F65470">
        <w:rPr>
          <w:rFonts w:cs="Open Sans"/>
        </w:rPr>
        <w:t xml:space="preserve"> lacking no determinate identity?”</w:t>
      </w:r>
      <w:r w:rsidR="00BB2B7F">
        <w:rPr>
          <w:rFonts w:cs="Open Sans"/>
        </w:rPr>
        <w:t xml:space="preserve"> That would match precisely the argument made by Ibn ‘</w:t>
      </w:r>
      <w:proofErr w:type="spellStart"/>
      <w:r w:rsidR="00BB2B7F">
        <w:rPr>
          <w:rFonts w:cs="Open Sans"/>
        </w:rPr>
        <w:t>Arabī</w:t>
      </w:r>
      <w:proofErr w:type="spellEnd"/>
      <w:r w:rsidR="00BB2B7F">
        <w:rPr>
          <w:rFonts w:cs="Open Sans"/>
        </w:rPr>
        <w:t>,</w:t>
      </w:r>
      <w:r w:rsidR="00F65470">
        <w:rPr>
          <w:rFonts w:cs="Open Sans"/>
        </w:rPr>
        <w:t xml:space="preserve"> </w:t>
      </w:r>
      <w:r w:rsidR="00BB2B7F">
        <w:rPr>
          <w:rFonts w:cs="Open Sans"/>
        </w:rPr>
        <w:t xml:space="preserve">that a truly indeterminate being would have to </w:t>
      </w:r>
      <w:r w:rsidR="00BB2B7F">
        <w:rPr>
          <w:rFonts w:cs="Open Sans"/>
          <w:i/>
          <w:iCs/>
        </w:rPr>
        <w:t xml:space="preserve">lack </w:t>
      </w:r>
      <w:r w:rsidR="00BB2B7F">
        <w:rPr>
          <w:rFonts w:cs="Open Sans"/>
        </w:rPr>
        <w:t xml:space="preserve">no determination. Perhaps I’m overshooting, but </w:t>
      </w:r>
      <w:r w:rsidR="00386D99">
        <w:rPr>
          <w:rFonts w:cs="Open Sans"/>
        </w:rPr>
        <w:t xml:space="preserve">I would love to know </w:t>
      </w:r>
      <w:proofErr w:type="spellStart"/>
      <w:r w:rsidR="00386D99">
        <w:rPr>
          <w:rFonts w:cs="Open Sans"/>
        </w:rPr>
        <w:t>Ziporyn’s</w:t>
      </w:r>
      <w:proofErr w:type="spellEnd"/>
      <w:r w:rsidR="00386D99">
        <w:rPr>
          <w:rFonts w:cs="Open Sans"/>
        </w:rPr>
        <w:t xml:space="preserve"> thoughts on this.</w:t>
      </w:r>
    </w:p>
    <w:p w14:paraId="191D1FF0" w14:textId="748C1FAD" w:rsidR="007E5487" w:rsidRDefault="005D1136" w:rsidP="00C660A9">
      <w:pPr>
        <w:ind w:firstLine="720"/>
        <w:rPr>
          <w:rFonts w:cs="Open Sans"/>
        </w:rPr>
      </w:pPr>
      <w:r>
        <w:rPr>
          <w:rFonts w:cs="Open Sans"/>
        </w:rPr>
        <w:t xml:space="preserve">I am also grateful to </w:t>
      </w:r>
      <w:r w:rsidR="003D5BBE">
        <w:rPr>
          <w:rFonts w:cs="Open Sans"/>
        </w:rPr>
        <w:t>him</w:t>
      </w:r>
      <w:r>
        <w:rPr>
          <w:rFonts w:cs="Open Sans"/>
        </w:rPr>
        <w:t xml:space="preserve"> for bringing out the important contrast between </w:t>
      </w:r>
      <w:proofErr w:type="spellStart"/>
      <w:r>
        <w:rPr>
          <w:rFonts w:cs="Open Sans"/>
        </w:rPr>
        <w:t>superdetermination</w:t>
      </w:r>
      <w:proofErr w:type="spellEnd"/>
      <w:r>
        <w:rPr>
          <w:rFonts w:cs="Open Sans"/>
        </w:rPr>
        <w:t xml:space="preserve"> and </w:t>
      </w:r>
      <w:r w:rsidR="00E304F1">
        <w:rPr>
          <w:rFonts w:cs="Open Sans"/>
        </w:rPr>
        <w:t>what Leibniz called the “</w:t>
      </w:r>
      <w:proofErr w:type="spellStart"/>
      <w:r w:rsidR="00E304F1">
        <w:rPr>
          <w:rFonts w:cs="Open Sans"/>
        </w:rPr>
        <w:t>hypercategorematic</w:t>
      </w:r>
      <w:proofErr w:type="spellEnd"/>
      <w:r w:rsidR="00E304F1">
        <w:rPr>
          <w:rFonts w:cs="Open Sans"/>
        </w:rPr>
        <w:t xml:space="preserve"> infinite”. The idea that God contains all determinations is common in the Western tradition in the latter form</w:t>
      </w:r>
      <w:r w:rsidR="0045716F">
        <w:rPr>
          <w:rFonts w:cs="Open Sans"/>
        </w:rPr>
        <w:t>—that is,</w:t>
      </w:r>
      <w:r w:rsidR="00D41AA2">
        <w:rPr>
          <w:rFonts w:cs="Open Sans"/>
        </w:rPr>
        <w:t xml:space="preserve"> </w:t>
      </w:r>
      <w:r w:rsidR="00BB2B7F">
        <w:rPr>
          <w:rFonts w:cs="Open Sans"/>
        </w:rPr>
        <w:t>God</w:t>
      </w:r>
      <w:r w:rsidR="00D41AA2">
        <w:rPr>
          <w:rFonts w:cs="Open Sans"/>
        </w:rPr>
        <w:t xml:space="preserve"> contains all determinations in some </w:t>
      </w:r>
      <w:r w:rsidR="00D41AA2">
        <w:rPr>
          <w:rFonts w:cs="Open Sans"/>
          <w:i/>
          <w:iCs/>
        </w:rPr>
        <w:t>eminent</w:t>
      </w:r>
      <w:r w:rsidR="00D41AA2">
        <w:rPr>
          <w:rFonts w:cs="Open Sans"/>
        </w:rPr>
        <w:t xml:space="preserve"> way, distinct from the </w:t>
      </w:r>
      <w:r w:rsidR="00B9443D">
        <w:rPr>
          <w:rFonts w:cs="Open Sans"/>
          <w:i/>
          <w:iCs/>
        </w:rPr>
        <w:t xml:space="preserve">formal </w:t>
      </w:r>
      <w:r w:rsidR="00D41AA2">
        <w:rPr>
          <w:rFonts w:cs="Open Sans"/>
        </w:rPr>
        <w:t>way</w:t>
      </w:r>
      <w:r w:rsidR="00BB2B7F">
        <w:rPr>
          <w:rFonts w:cs="Open Sans"/>
        </w:rPr>
        <w:t>s</w:t>
      </w:r>
      <w:r w:rsidR="00D41AA2">
        <w:rPr>
          <w:rFonts w:cs="Open Sans"/>
        </w:rPr>
        <w:t xml:space="preserve"> in which we are determined. </w:t>
      </w:r>
      <w:proofErr w:type="spellStart"/>
      <w:r w:rsidR="00B76C8B">
        <w:rPr>
          <w:rFonts w:cs="Open Sans"/>
        </w:rPr>
        <w:t>Ziporyn</w:t>
      </w:r>
      <w:proofErr w:type="spellEnd"/>
      <w:r w:rsidR="00B76C8B">
        <w:rPr>
          <w:rFonts w:cs="Open Sans"/>
        </w:rPr>
        <w:t xml:space="preserve"> recognises clearly that in</w:t>
      </w:r>
      <w:r w:rsidR="00CF419F">
        <w:rPr>
          <w:rFonts w:cs="Open Sans"/>
        </w:rPr>
        <w:t xml:space="preserve"> </w:t>
      </w:r>
      <w:r w:rsidR="00D41AA2">
        <w:rPr>
          <w:rFonts w:cs="Open Sans"/>
        </w:rPr>
        <w:t xml:space="preserve">Spinoza, as I read him, </w:t>
      </w:r>
      <w:r w:rsidR="00CF419F">
        <w:rPr>
          <w:rFonts w:cs="Open Sans"/>
        </w:rPr>
        <w:t>there is no eminence</w:t>
      </w:r>
      <w:r w:rsidR="000A057C">
        <w:rPr>
          <w:rFonts w:cs="Open Sans"/>
        </w:rPr>
        <w:t xml:space="preserve">: </w:t>
      </w:r>
      <w:r w:rsidR="00D41AA2">
        <w:rPr>
          <w:rFonts w:cs="Open Sans"/>
        </w:rPr>
        <w:t xml:space="preserve">God </w:t>
      </w:r>
      <w:r w:rsidR="00CF419F">
        <w:rPr>
          <w:rFonts w:cs="Open Sans"/>
        </w:rPr>
        <w:t xml:space="preserve">is determined by my qualities in </w:t>
      </w:r>
      <w:r w:rsidR="00CF419F" w:rsidRPr="00CF419F">
        <w:rPr>
          <w:rFonts w:cs="Open Sans"/>
          <w:i/>
          <w:iCs/>
        </w:rPr>
        <w:t>just the same way</w:t>
      </w:r>
      <w:r w:rsidR="00CF419F">
        <w:rPr>
          <w:rFonts w:cs="Open Sans"/>
        </w:rPr>
        <w:t xml:space="preserve"> as I am determined by them</w:t>
      </w:r>
      <w:r w:rsidR="001039CA">
        <w:rPr>
          <w:rFonts w:cs="Open Sans"/>
        </w:rPr>
        <w:t xml:space="preserve">. </w:t>
      </w:r>
      <w:r w:rsidR="00CF419F">
        <w:rPr>
          <w:rFonts w:cs="Open Sans"/>
        </w:rPr>
        <w:t xml:space="preserve">Spinoza </w:t>
      </w:r>
      <w:r w:rsidR="00FB3872">
        <w:rPr>
          <w:rFonts w:cs="Open Sans"/>
        </w:rPr>
        <w:t xml:space="preserve">indeed </w:t>
      </w:r>
      <w:r w:rsidR="00CF419F">
        <w:rPr>
          <w:rFonts w:cs="Open Sans"/>
        </w:rPr>
        <w:t xml:space="preserve">states that God is </w:t>
      </w:r>
      <w:r w:rsidR="00D24F86">
        <w:rPr>
          <w:rFonts w:cs="Open Sans"/>
        </w:rPr>
        <w:t xml:space="preserve">the </w:t>
      </w:r>
      <w:r w:rsidR="00CF419F">
        <w:rPr>
          <w:rFonts w:cs="Open Sans"/>
        </w:rPr>
        <w:t xml:space="preserve">cause of all things </w:t>
      </w:r>
      <w:r w:rsidR="00D97B41">
        <w:rPr>
          <w:rFonts w:cs="Open Sans"/>
        </w:rPr>
        <w:t>in the same sense as he is the cause of himself (E 1p25C).</w:t>
      </w:r>
      <w:r w:rsidR="00E109B1">
        <w:rPr>
          <w:rFonts w:cs="Open Sans"/>
        </w:rPr>
        <w:t xml:space="preserve"> In fact</w:t>
      </w:r>
      <w:r w:rsidR="00A934D7">
        <w:rPr>
          <w:rFonts w:cs="Open Sans"/>
        </w:rPr>
        <w:t>,</w:t>
      </w:r>
      <w:r w:rsidR="00E109B1">
        <w:rPr>
          <w:rFonts w:cs="Open Sans"/>
        </w:rPr>
        <w:t xml:space="preserve"> I </w:t>
      </w:r>
      <w:r w:rsidR="00E109B1" w:rsidRPr="00A934D7">
        <w:rPr>
          <w:rFonts w:cs="Open Sans"/>
          <w:i/>
          <w:iCs/>
        </w:rPr>
        <w:t>am</w:t>
      </w:r>
      <w:r w:rsidR="00E109B1">
        <w:rPr>
          <w:rFonts w:cs="Open Sans"/>
        </w:rPr>
        <w:t xml:space="preserve"> a particular way in which God is determined, as are you, and as is everything else.</w:t>
      </w:r>
      <w:r w:rsidR="00C70066">
        <w:rPr>
          <w:rFonts w:cs="Open Sans"/>
        </w:rPr>
        <w:t xml:space="preserve"> </w:t>
      </w:r>
      <w:proofErr w:type="spellStart"/>
      <w:r w:rsidR="00CB491D">
        <w:rPr>
          <w:rFonts w:cs="Open Sans"/>
        </w:rPr>
        <w:t>Superdetermination</w:t>
      </w:r>
      <w:proofErr w:type="spellEnd"/>
      <w:r w:rsidR="00CB491D">
        <w:rPr>
          <w:rFonts w:cs="Open Sans"/>
        </w:rPr>
        <w:t xml:space="preserve"> makes the </w:t>
      </w:r>
      <w:r w:rsidR="00C70066">
        <w:rPr>
          <w:rFonts w:cs="Open Sans"/>
        </w:rPr>
        <w:t xml:space="preserve">expressive </w:t>
      </w:r>
      <w:r w:rsidR="00CB491D">
        <w:rPr>
          <w:rFonts w:cs="Open Sans"/>
        </w:rPr>
        <w:t xml:space="preserve">relation between God and </w:t>
      </w:r>
      <w:r w:rsidR="006C1FA7">
        <w:rPr>
          <w:rFonts w:cs="Open Sans"/>
        </w:rPr>
        <w:t xml:space="preserve">the </w:t>
      </w:r>
      <w:r w:rsidR="00CB491D">
        <w:rPr>
          <w:rFonts w:cs="Open Sans"/>
        </w:rPr>
        <w:t>ordinary things one of genuine identity</w:t>
      </w:r>
      <w:r w:rsidR="006C1FA7">
        <w:rPr>
          <w:rFonts w:cs="Open Sans"/>
        </w:rPr>
        <w:t xml:space="preserve"> </w:t>
      </w:r>
      <w:r w:rsidR="00985A61">
        <w:rPr>
          <w:rFonts w:cs="Open Sans"/>
        </w:rPr>
        <w:t xml:space="preserve">and </w:t>
      </w:r>
      <w:r w:rsidR="00E74106">
        <w:rPr>
          <w:rFonts w:cs="Open Sans"/>
        </w:rPr>
        <w:t xml:space="preserve">not of mere </w:t>
      </w:r>
      <w:r w:rsidR="000F7D54">
        <w:rPr>
          <w:rFonts w:cs="Open Sans"/>
        </w:rPr>
        <w:t xml:space="preserve">imitation or </w:t>
      </w:r>
      <w:proofErr w:type="spellStart"/>
      <w:r w:rsidR="00653463" w:rsidRPr="00653463">
        <w:rPr>
          <w:rFonts w:cs="Open Sans"/>
        </w:rPr>
        <w:t>μέθεξις</w:t>
      </w:r>
      <w:proofErr w:type="spellEnd"/>
      <w:r w:rsidR="00653463">
        <w:rPr>
          <w:rFonts w:cs="Open Sans"/>
        </w:rPr>
        <w:t xml:space="preserve">. </w:t>
      </w:r>
      <w:r w:rsidR="0007666A">
        <w:rPr>
          <w:rFonts w:cs="Open Sans"/>
        </w:rPr>
        <w:t xml:space="preserve">The scholar </w:t>
      </w:r>
      <w:r w:rsidR="0007666A" w:rsidRPr="0007666A">
        <w:rPr>
          <w:rFonts w:cs="Open Sans"/>
        </w:rPr>
        <w:t xml:space="preserve">Syed Muhammad </w:t>
      </w:r>
      <w:proofErr w:type="spellStart"/>
      <w:r w:rsidR="0007666A" w:rsidRPr="0007666A">
        <w:rPr>
          <w:rFonts w:cs="Open Sans"/>
        </w:rPr>
        <w:t>Naquib</w:t>
      </w:r>
      <w:proofErr w:type="spellEnd"/>
      <w:r w:rsidR="0007666A">
        <w:rPr>
          <w:rFonts w:cs="Open Sans"/>
        </w:rPr>
        <w:t xml:space="preserve"> al-Attas proposes that </w:t>
      </w:r>
      <w:r w:rsidR="00235B35">
        <w:rPr>
          <w:rFonts w:cs="Open Sans"/>
        </w:rPr>
        <w:t xml:space="preserve">pantheism must collapse into either atheism or acosmism: </w:t>
      </w:r>
      <w:r w:rsidR="00574F42">
        <w:rPr>
          <w:rFonts w:cs="Open Sans"/>
        </w:rPr>
        <w:t>“</w:t>
      </w:r>
      <w:r w:rsidR="00574F42">
        <w:t>either God is bound to suffer in the sense that He is a fabrication of the human mind—that only the Phenomenal World is real</w:t>
      </w:r>
      <w:r w:rsidR="00055662">
        <w:t>—</w:t>
      </w:r>
      <w:r w:rsidR="00574F42">
        <w:t>or the Universe suffers in the sense that it is mere illusion</w:t>
      </w:r>
      <w:r w:rsidR="00055662">
        <w:t>—</w:t>
      </w:r>
      <w:r w:rsidR="00574F42">
        <w:t>that God alone is the Real Being”</w:t>
      </w:r>
      <w:r w:rsidR="005D3C74">
        <w:t xml:space="preserve"> </w:t>
      </w:r>
      <w:r w:rsidR="004967E6">
        <w:fldChar w:fldCharType="begin"/>
      </w:r>
      <w:r w:rsidR="004967E6">
        <w:instrText xml:space="preserve"> ADDIN ZOTERO_ITEM CSL_CITATION {"citationID":"TMKmDMIn","properties":{"formattedCitation":"(al-Attas 1966, 65\\uc0\\u8211{}66)","plainCitation":"(al-Attas 1966, 65–66)","noteIndex":0},"citationItems":[{"id":1385,"uris":["http://zotero.org/users/3369708/items/6K5ALR9U"],"itemData":{"id":1385,"type":"thesis","abstract":"The Mysticism Of Hamzah Fansuri - Syed Muhammad Naquib al-Attas","event-place":"London","genre":"PhD","number-of-pages":"887","publisher":"School of Oriental and African Studies","publisher-place":"London","source":"Internet Archive","title":"The Mysticism Of Hamzah Fansuri","author":[{"family":"Attas","given":"Syed Muhammad Naquib","non-dropping-particle":"al-"}],"accessed":{"date-parts":[["2024",4,16]]},"issued":{"date-parts":[["1966",5]]}},"locator":"65-6","label":"page"}],"schema":"https://github.com/citation-style-language/schema/raw/master/csl-citation.json"} </w:instrText>
      </w:r>
      <w:r w:rsidR="004967E6">
        <w:fldChar w:fldCharType="separate"/>
      </w:r>
      <w:r w:rsidR="004967E6" w:rsidRPr="004967E6">
        <w:rPr>
          <w:rFonts w:cs="Open Sans"/>
          <w:kern w:val="0"/>
          <w:szCs w:val="24"/>
        </w:rPr>
        <w:t>(al-Attas 1966, 65–66)</w:t>
      </w:r>
      <w:r w:rsidR="004967E6">
        <w:fldChar w:fldCharType="end"/>
      </w:r>
      <w:r w:rsidR="005D3C74">
        <w:t>.</w:t>
      </w:r>
      <w:r w:rsidR="00C5697B">
        <w:rPr>
          <w:rFonts w:cs="Open Sans"/>
        </w:rPr>
        <w:t xml:space="preserve"> But if God </w:t>
      </w:r>
      <w:r w:rsidR="00C660A9">
        <w:rPr>
          <w:rFonts w:cs="Open Sans"/>
        </w:rPr>
        <w:t>is</w:t>
      </w:r>
      <w:r w:rsidR="00C5697B">
        <w:rPr>
          <w:rFonts w:cs="Open Sans"/>
        </w:rPr>
        <w:t xml:space="preserve"> </w:t>
      </w:r>
      <w:proofErr w:type="spellStart"/>
      <w:r w:rsidR="00DF135F">
        <w:rPr>
          <w:rFonts w:cs="Open Sans"/>
        </w:rPr>
        <w:t>superdeterminate</w:t>
      </w:r>
      <w:proofErr w:type="spellEnd"/>
      <w:r w:rsidR="00DF135F">
        <w:rPr>
          <w:rFonts w:cs="Open Sans"/>
        </w:rPr>
        <w:t xml:space="preserve"> </w:t>
      </w:r>
      <w:r w:rsidR="00C660A9">
        <w:rPr>
          <w:rFonts w:cs="Open Sans"/>
        </w:rPr>
        <w:t xml:space="preserve">then </w:t>
      </w:r>
      <w:r w:rsidR="00DF135F">
        <w:rPr>
          <w:rFonts w:cs="Open Sans"/>
        </w:rPr>
        <w:t>he can be a plurality of qualitatively distinct things</w:t>
      </w:r>
      <w:r w:rsidR="00411FBA">
        <w:rPr>
          <w:rFonts w:cs="Open Sans"/>
        </w:rPr>
        <w:t>.</w:t>
      </w:r>
      <w:r w:rsidR="00C660A9">
        <w:rPr>
          <w:rFonts w:cs="Open Sans"/>
        </w:rPr>
        <w:t xml:space="preserve"> </w:t>
      </w:r>
      <w:r w:rsidR="00411FBA">
        <w:rPr>
          <w:rFonts w:cs="Open Sans"/>
        </w:rPr>
        <w:t>W</w:t>
      </w:r>
      <w:r w:rsidR="00C660A9">
        <w:rPr>
          <w:rFonts w:cs="Open Sans"/>
        </w:rPr>
        <w:t xml:space="preserve">e need not </w:t>
      </w:r>
      <w:r w:rsidR="00C660A9">
        <w:rPr>
          <w:rFonts w:cs="Open Sans"/>
        </w:rPr>
        <w:lastRenderedPageBreak/>
        <w:t xml:space="preserve">sacrifice either the one God or the multiple world, for they </w:t>
      </w:r>
      <w:r w:rsidR="00055662">
        <w:rPr>
          <w:rFonts w:cs="Open Sans"/>
        </w:rPr>
        <w:t>are the same</w:t>
      </w:r>
      <w:r w:rsidR="001B0E33">
        <w:rPr>
          <w:rFonts w:cs="Open Sans"/>
        </w:rPr>
        <w:t>. Nor</w:t>
      </w:r>
      <w:r w:rsidR="004D4A5F">
        <w:rPr>
          <w:rFonts w:cs="Open Sans"/>
        </w:rPr>
        <w:t>, again,</w:t>
      </w:r>
      <w:r w:rsidR="001B0E33">
        <w:rPr>
          <w:rFonts w:cs="Open Sans"/>
        </w:rPr>
        <w:t xml:space="preserve"> does the world’s plurality need to be </w:t>
      </w:r>
      <w:proofErr w:type="spellStart"/>
      <w:r w:rsidR="001B0E33">
        <w:rPr>
          <w:rFonts w:cs="Open Sans"/>
        </w:rPr>
        <w:t>Neoplatonically</w:t>
      </w:r>
      <w:proofErr w:type="spellEnd"/>
      <w:r w:rsidR="001B0E33">
        <w:rPr>
          <w:rFonts w:cs="Open Sans"/>
        </w:rPr>
        <w:t xml:space="preserve"> transcended or </w:t>
      </w:r>
      <w:proofErr w:type="spellStart"/>
      <w:r w:rsidR="001B0E33">
        <w:rPr>
          <w:rFonts w:cs="Open Sans"/>
        </w:rPr>
        <w:t>Hegelianly</w:t>
      </w:r>
      <w:proofErr w:type="spellEnd"/>
      <w:r w:rsidR="001B0E33">
        <w:rPr>
          <w:rFonts w:cs="Open Sans"/>
        </w:rPr>
        <w:t xml:space="preserve"> </w:t>
      </w:r>
      <w:r w:rsidR="004D4A5F">
        <w:rPr>
          <w:rFonts w:cs="Open Sans"/>
        </w:rPr>
        <w:t>sublated</w:t>
      </w:r>
      <w:r w:rsidR="00411FBA">
        <w:rPr>
          <w:rFonts w:cs="Open Sans"/>
        </w:rPr>
        <w:t xml:space="preserve"> in order to be God</w:t>
      </w:r>
      <w:r w:rsidR="004D4A5F">
        <w:rPr>
          <w:rFonts w:cs="Open Sans"/>
        </w:rPr>
        <w:t xml:space="preserve">: if the Indiscernibility of </w:t>
      </w:r>
      <w:proofErr w:type="spellStart"/>
      <w:r w:rsidR="004D4A5F">
        <w:rPr>
          <w:rFonts w:cs="Open Sans"/>
        </w:rPr>
        <w:t>Identicals</w:t>
      </w:r>
      <w:proofErr w:type="spellEnd"/>
      <w:r w:rsidR="004D4A5F">
        <w:rPr>
          <w:rFonts w:cs="Open Sans"/>
        </w:rPr>
        <w:t xml:space="preserve"> doesn’t apply then we need not appease it </w:t>
      </w:r>
      <w:r w:rsidR="00EA7BCC">
        <w:rPr>
          <w:rFonts w:cs="Open Sans"/>
        </w:rPr>
        <w:t>with</w:t>
      </w:r>
      <w:r w:rsidR="004D4A5F">
        <w:rPr>
          <w:rFonts w:cs="Open Sans"/>
        </w:rPr>
        <w:t xml:space="preserve"> any tricks of logic.</w:t>
      </w:r>
    </w:p>
    <w:p w14:paraId="560939A7" w14:textId="2E6424B1" w:rsidR="00942572" w:rsidRDefault="00A93F5E" w:rsidP="00C660A9">
      <w:pPr>
        <w:ind w:firstLine="720"/>
        <w:rPr>
          <w:rFonts w:cs="Open Sans"/>
        </w:rPr>
      </w:pPr>
      <w:r>
        <w:rPr>
          <w:rFonts w:cs="Open Sans"/>
        </w:rPr>
        <w:t xml:space="preserve">But now, just like Primus, </w:t>
      </w:r>
      <w:proofErr w:type="spellStart"/>
      <w:r>
        <w:rPr>
          <w:rFonts w:cs="Open Sans"/>
        </w:rPr>
        <w:t>Ziporyn</w:t>
      </w:r>
      <w:proofErr w:type="spellEnd"/>
      <w:r>
        <w:rPr>
          <w:rFonts w:cs="Open Sans"/>
        </w:rPr>
        <w:t xml:space="preserve"> presses me on my application of the Indiscernibility of </w:t>
      </w:r>
      <w:proofErr w:type="spellStart"/>
      <w:r>
        <w:rPr>
          <w:rFonts w:cs="Open Sans"/>
        </w:rPr>
        <w:t>Identicals</w:t>
      </w:r>
      <w:proofErr w:type="spellEnd"/>
      <w:r>
        <w:rPr>
          <w:rFonts w:cs="Open Sans"/>
        </w:rPr>
        <w:t xml:space="preserve"> </w:t>
      </w:r>
      <w:r w:rsidRPr="00A93F5E">
        <w:rPr>
          <w:rFonts w:cs="Open Sans"/>
          <w:i/>
          <w:iCs/>
        </w:rPr>
        <w:t>at the level of</w:t>
      </w:r>
      <w:r w:rsidR="003F0031">
        <w:rPr>
          <w:rFonts w:cs="Open Sans"/>
          <w:i/>
          <w:iCs/>
        </w:rPr>
        <w:t xml:space="preserve"> God’s</w:t>
      </w:r>
      <w:r w:rsidRPr="00A93F5E">
        <w:rPr>
          <w:rFonts w:cs="Open Sans"/>
          <w:i/>
          <w:iCs/>
        </w:rPr>
        <w:t xml:space="preserve"> </w:t>
      </w:r>
      <w:r>
        <w:rPr>
          <w:rFonts w:cs="Open Sans"/>
          <w:i/>
          <w:iCs/>
        </w:rPr>
        <w:t>modes</w:t>
      </w:r>
      <w:r>
        <w:rPr>
          <w:rFonts w:cs="Open Sans"/>
        </w:rPr>
        <w:t xml:space="preserve">. </w:t>
      </w:r>
      <w:r w:rsidR="00F97042">
        <w:rPr>
          <w:rFonts w:cs="Open Sans"/>
        </w:rPr>
        <w:t>I am qualitatively distinct from you</w:t>
      </w:r>
      <w:r w:rsidR="0019169B">
        <w:rPr>
          <w:rFonts w:cs="Open Sans"/>
        </w:rPr>
        <w:t>. F</w:t>
      </w:r>
      <w:r w:rsidR="00F97042">
        <w:rPr>
          <w:rFonts w:cs="Open Sans"/>
        </w:rPr>
        <w:t xml:space="preserve">rom this I had wanted to conclude that you and I are numerically distinct, even though we are </w:t>
      </w:r>
      <w:r w:rsidR="0019169B">
        <w:rPr>
          <w:rFonts w:cs="Open Sans"/>
        </w:rPr>
        <w:t xml:space="preserve">both </w:t>
      </w:r>
      <w:r w:rsidR="00F97042">
        <w:rPr>
          <w:rFonts w:cs="Open Sans"/>
        </w:rPr>
        <w:t xml:space="preserve">numerically identical to God. Transitivity of (numerical) identity fails. </w:t>
      </w:r>
      <w:proofErr w:type="spellStart"/>
      <w:r w:rsidR="00F97042">
        <w:rPr>
          <w:rFonts w:cs="Open Sans"/>
        </w:rPr>
        <w:t>Ziporyn</w:t>
      </w:r>
      <w:proofErr w:type="spellEnd"/>
      <w:r w:rsidR="00F97042">
        <w:rPr>
          <w:rFonts w:cs="Open Sans"/>
        </w:rPr>
        <w:t xml:space="preserve"> raises the same point </w:t>
      </w:r>
      <w:r w:rsidR="00BE7BB4">
        <w:rPr>
          <w:rFonts w:cs="Open Sans"/>
        </w:rPr>
        <w:t xml:space="preserve">as Primus: the intuitive knowledge of the beatific person reveals that in fact I, and all other things, are really expressions of God’s </w:t>
      </w:r>
      <w:proofErr w:type="spellStart"/>
      <w:r w:rsidR="00BE7BB4">
        <w:rPr>
          <w:rFonts w:cs="Open Sans"/>
        </w:rPr>
        <w:t>superdeterminacy</w:t>
      </w:r>
      <w:proofErr w:type="spellEnd"/>
      <w:r w:rsidR="00BE7BB4">
        <w:rPr>
          <w:rFonts w:cs="Open Sans"/>
        </w:rPr>
        <w:t xml:space="preserve">. That is, their true nature is </w:t>
      </w:r>
      <w:proofErr w:type="spellStart"/>
      <w:r w:rsidR="00BE7BB4">
        <w:rPr>
          <w:rFonts w:cs="Open Sans"/>
        </w:rPr>
        <w:t>superdeterminacy</w:t>
      </w:r>
      <w:proofErr w:type="spellEnd"/>
      <w:r w:rsidR="00BE7BB4">
        <w:rPr>
          <w:rFonts w:cs="Open Sans"/>
        </w:rPr>
        <w:t xml:space="preserve">. </w:t>
      </w:r>
      <w:r w:rsidR="007D7CA7">
        <w:rPr>
          <w:rFonts w:cs="Open Sans"/>
        </w:rPr>
        <w:t xml:space="preserve">And in that sense, it seems, they really are the same: the </w:t>
      </w:r>
      <w:proofErr w:type="spellStart"/>
      <w:r w:rsidR="007D7CA7">
        <w:rPr>
          <w:rFonts w:cs="Open Sans"/>
        </w:rPr>
        <w:t>superdeterminacy</w:t>
      </w:r>
      <w:proofErr w:type="spellEnd"/>
      <w:r w:rsidR="007D7CA7">
        <w:rPr>
          <w:rFonts w:cs="Open Sans"/>
        </w:rPr>
        <w:t xml:space="preserve"> I express is the same as the </w:t>
      </w:r>
      <w:proofErr w:type="spellStart"/>
      <w:r w:rsidR="007D7CA7">
        <w:rPr>
          <w:rFonts w:cs="Open Sans"/>
        </w:rPr>
        <w:t>superdeterminacy</w:t>
      </w:r>
      <w:proofErr w:type="spellEnd"/>
      <w:r w:rsidR="007D7CA7">
        <w:rPr>
          <w:rFonts w:cs="Open Sans"/>
        </w:rPr>
        <w:t xml:space="preserve"> you express; this is what it means to say that there is on</w:t>
      </w:r>
      <w:r w:rsidR="00F12BE2">
        <w:rPr>
          <w:rFonts w:cs="Open Sans"/>
        </w:rPr>
        <w:t xml:space="preserve">ly one God. </w:t>
      </w:r>
      <w:r w:rsidR="00D14136">
        <w:rPr>
          <w:rFonts w:cs="Open Sans"/>
        </w:rPr>
        <w:t xml:space="preserve">I can’t put the point better than </w:t>
      </w:r>
      <w:proofErr w:type="spellStart"/>
      <w:r w:rsidR="00D14136">
        <w:rPr>
          <w:rFonts w:cs="Open Sans"/>
        </w:rPr>
        <w:t>Ziporyn</w:t>
      </w:r>
      <w:proofErr w:type="spellEnd"/>
      <w:r w:rsidR="00D14136">
        <w:rPr>
          <w:rFonts w:cs="Open Sans"/>
        </w:rPr>
        <w:t>: “</w:t>
      </w:r>
      <w:r w:rsidR="00D14136" w:rsidRPr="00D14136">
        <w:rPr>
          <w:rFonts w:cs="Open Sans"/>
        </w:rPr>
        <w:t>not only is each thing in some sense the absolute, but each thing is in some sense every other thing, yet only because each thing remains as multifarious within itself, as intrinsically contrary to itself, as the absolute is</w:t>
      </w:r>
      <w:r w:rsidR="00D14136">
        <w:rPr>
          <w:rFonts w:cs="Open Sans"/>
        </w:rPr>
        <w:t>”.</w:t>
      </w:r>
      <w:r w:rsidR="00793EB1">
        <w:rPr>
          <w:rFonts w:cs="Open Sans"/>
        </w:rPr>
        <w:t xml:space="preserve"> Aren’t all </w:t>
      </w:r>
      <w:r w:rsidR="006F6F8B">
        <w:rPr>
          <w:rFonts w:cs="Open Sans"/>
        </w:rPr>
        <w:t>things</w:t>
      </w:r>
      <w:r w:rsidR="00793EB1">
        <w:rPr>
          <w:rFonts w:cs="Open Sans"/>
        </w:rPr>
        <w:t>, then, simply one</w:t>
      </w:r>
      <w:r w:rsidR="006F3D04">
        <w:rPr>
          <w:rFonts w:cs="Open Sans"/>
        </w:rPr>
        <w:t xml:space="preserve"> </w:t>
      </w:r>
      <w:r w:rsidR="00AC654B">
        <w:rPr>
          <w:rFonts w:cs="Open Sans"/>
        </w:rPr>
        <w:t xml:space="preserve">and the same </w:t>
      </w:r>
      <w:r w:rsidR="006F3D04">
        <w:rPr>
          <w:rFonts w:cs="Open Sans"/>
        </w:rPr>
        <w:t>thing—if the principle of self-differing can be called a “thing”?</w:t>
      </w:r>
    </w:p>
    <w:p w14:paraId="36967AF4" w14:textId="238CCED0" w:rsidR="00845136" w:rsidRDefault="00942572" w:rsidP="00C660A9">
      <w:pPr>
        <w:ind w:firstLine="720"/>
      </w:pPr>
      <w:r>
        <w:rPr>
          <w:rFonts w:cs="Open Sans"/>
        </w:rPr>
        <w:t xml:space="preserve">Here, again, I can only offer a flailing gesture in response. I </w:t>
      </w:r>
      <w:r w:rsidR="002C2EBB">
        <w:rPr>
          <w:rFonts w:cs="Open Sans"/>
        </w:rPr>
        <w:t xml:space="preserve">think that even in the beatific state I couldn’t </w:t>
      </w:r>
      <w:r w:rsidR="002C2EBB">
        <w:rPr>
          <w:rFonts w:cs="Open Sans"/>
          <w:i/>
          <w:iCs/>
        </w:rPr>
        <w:t>entirely</w:t>
      </w:r>
      <w:r w:rsidR="002C2EBB">
        <w:t xml:space="preserve"> see myself as you, because I </w:t>
      </w:r>
      <w:r w:rsidR="0064662E">
        <w:t>would remain at least somewhat bound</w:t>
      </w:r>
      <w:r w:rsidR="002C2EBB">
        <w:t xml:space="preserve"> </w:t>
      </w:r>
      <w:r w:rsidR="00804BE6">
        <w:t xml:space="preserve">to </w:t>
      </w:r>
      <w:r w:rsidR="0064662E">
        <w:t>a</w:t>
      </w:r>
      <w:r w:rsidR="002C2EBB">
        <w:t xml:space="preserve"> </w:t>
      </w:r>
      <w:r w:rsidR="0064662E">
        <w:t>unique perspective that is distinct from and inconsistent with the unique perspective to which you are</w:t>
      </w:r>
      <w:r w:rsidR="009D35D2">
        <w:t xml:space="preserve"> at least somewhat</w:t>
      </w:r>
      <w:r w:rsidR="0064662E">
        <w:t xml:space="preserve"> bound</w:t>
      </w:r>
      <w:r w:rsidR="009D35D2">
        <w:t>, even if you also achieve beatitude</w:t>
      </w:r>
      <w:r w:rsidR="0064662E">
        <w:t>.</w:t>
      </w:r>
      <w:r w:rsidR="009D35D2">
        <w:t xml:space="preserve"> But here again my “</w:t>
      </w:r>
      <w:proofErr w:type="spellStart"/>
      <w:r w:rsidR="009D35D2">
        <w:t>somewhats</w:t>
      </w:r>
      <w:proofErr w:type="spellEnd"/>
      <w:r w:rsidR="009D35D2">
        <w:t>” are really burying the issue.</w:t>
      </w:r>
      <w:r w:rsidR="00605C1D">
        <w:t xml:space="preserve"> I suppose I have </w:t>
      </w:r>
      <w:r w:rsidR="00605C1D">
        <w:lastRenderedPageBreak/>
        <w:t>to say that what is glimpsed but not fully grasped in the beatific vision is</w:t>
      </w:r>
      <w:r w:rsidR="001A29D9">
        <w:t xml:space="preserve">, indeed, this </w:t>
      </w:r>
      <w:r w:rsidR="00804BE6">
        <w:t>total</w:t>
      </w:r>
      <w:r w:rsidR="001A29D9">
        <w:t xml:space="preserve"> ident</w:t>
      </w:r>
      <w:r w:rsidR="00804BE6">
        <w:t>ification</w:t>
      </w:r>
      <w:r w:rsidR="001A29D9">
        <w:t xml:space="preserve"> of all things</w:t>
      </w:r>
      <w:r w:rsidR="006D6BB7">
        <w:t xml:space="preserve"> in </w:t>
      </w:r>
      <w:proofErr w:type="spellStart"/>
      <w:r w:rsidR="006D6BB7">
        <w:t>superdeterminacy</w:t>
      </w:r>
      <w:proofErr w:type="spellEnd"/>
      <w:r w:rsidR="00804BE6">
        <w:t>,</w:t>
      </w:r>
      <w:r w:rsidR="001A29D9">
        <w:t xml:space="preserve"> towards which both </w:t>
      </w:r>
      <w:r w:rsidR="009F7322">
        <w:t xml:space="preserve">Primus and </w:t>
      </w:r>
      <w:proofErr w:type="spellStart"/>
      <w:r w:rsidR="009F7322">
        <w:t>Ziporyn</w:t>
      </w:r>
      <w:proofErr w:type="spellEnd"/>
      <w:r w:rsidR="009F7322">
        <w:t xml:space="preserve"> are trying to push me. I resist it, again, because</w:t>
      </w:r>
      <w:r w:rsidR="008337C0">
        <w:t xml:space="preserve"> I worry that</w:t>
      </w:r>
      <w:r w:rsidR="009F7322">
        <w:t xml:space="preserve"> if all things collapse </w:t>
      </w:r>
      <w:r w:rsidR="009F7322" w:rsidRPr="009F7322">
        <w:rPr>
          <w:i/>
          <w:iCs/>
        </w:rPr>
        <w:t>too much</w:t>
      </w:r>
      <w:r w:rsidR="009F7322">
        <w:t xml:space="preserve"> into one then </w:t>
      </w:r>
      <w:r w:rsidR="00804BE6">
        <w:t>we</w:t>
      </w:r>
      <w:r w:rsidR="009F7322">
        <w:t xml:space="preserve"> lose sight of the </w:t>
      </w:r>
      <w:r w:rsidR="00153602">
        <w:t>distinction</w:t>
      </w:r>
      <w:r w:rsidR="009F7322">
        <w:t xml:space="preserve"> between Spinozist monism based on </w:t>
      </w:r>
      <w:proofErr w:type="spellStart"/>
      <w:r w:rsidR="009F7322">
        <w:t>superdeterminacy</w:t>
      </w:r>
      <w:proofErr w:type="spellEnd"/>
      <w:r w:rsidR="009F7322">
        <w:t xml:space="preserve"> and </w:t>
      </w:r>
      <w:r w:rsidR="00153602">
        <w:t>an acosmist monism</w:t>
      </w:r>
      <w:r w:rsidR="00DD4013">
        <w:t>,</w:t>
      </w:r>
      <w:r w:rsidR="00153602">
        <w:t xml:space="preserve"> in which all differences simply vanish into unity. </w:t>
      </w:r>
    </w:p>
    <w:p w14:paraId="711A7F6B" w14:textId="6303D65F" w:rsidR="004D4A5F" w:rsidRDefault="00937310" w:rsidP="00C660A9">
      <w:pPr>
        <w:ind w:firstLine="720"/>
      </w:pPr>
      <w:r>
        <w:t>But I have to face the facts. I have written a book about Spinoza and Zhuangzi, and now I have one of the world’s leading Spinoza</w:t>
      </w:r>
      <w:r w:rsidR="00845136">
        <w:t xml:space="preserve"> scholars</w:t>
      </w:r>
      <w:r>
        <w:t xml:space="preserve"> and one of the world’s leading Zhuangzi </w:t>
      </w:r>
      <w:r w:rsidR="00845136">
        <w:t>scholars nudging</w:t>
      </w:r>
      <w:r w:rsidR="002C3B38">
        <w:t xml:space="preserve"> me in the same direction. </w:t>
      </w:r>
      <w:r w:rsidR="00983811">
        <w:t>Harrop</w:t>
      </w:r>
      <w:r w:rsidR="006B6A55">
        <w:t>’s response is</w:t>
      </w:r>
      <w:r w:rsidR="00983811">
        <w:t xml:space="preserve"> probably also </w:t>
      </w:r>
      <w:r w:rsidR="006B6A55">
        <w:t xml:space="preserve">moving </w:t>
      </w:r>
      <w:r w:rsidR="00983811">
        <w:t xml:space="preserve">in this direction, </w:t>
      </w:r>
      <w:r w:rsidR="00560F62">
        <w:t>al</w:t>
      </w:r>
      <w:r w:rsidR="00983811">
        <w:t>though he was too polite to push</w:t>
      </w:r>
      <w:r w:rsidR="006B6A55">
        <w:t xml:space="preserve"> the point</w:t>
      </w:r>
      <w:r w:rsidR="00983811">
        <w:t xml:space="preserve">. </w:t>
      </w:r>
      <w:r w:rsidR="002C3B38">
        <w:t>I’ll</w:t>
      </w:r>
      <w:r w:rsidR="00910FE4">
        <w:t xml:space="preserve"> probably</w:t>
      </w:r>
      <w:r w:rsidR="002C3B38">
        <w:t xml:space="preserve"> have to budge</w:t>
      </w:r>
      <w:r w:rsidR="005F7C26">
        <w:t xml:space="preserve">. The best I can offer right now is a hint: perhaps it is true to say that all </w:t>
      </w:r>
      <w:r w:rsidR="00F3126B">
        <w:t>God’s modes</w:t>
      </w:r>
      <w:r w:rsidR="005F7C26">
        <w:t xml:space="preserve"> are </w:t>
      </w:r>
      <w:r w:rsidR="00F3126B">
        <w:t xml:space="preserve">really one, </w:t>
      </w:r>
      <w:r w:rsidR="00DD4013">
        <w:t xml:space="preserve">at least when conceived through their true </w:t>
      </w:r>
      <w:proofErr w:type="spellStart"/>
      <w:r w:rsidR="00DD4013">
        <w:t>superdeterminate</w:t>
      </w:r>
      <w:proofErr w:type="spellEnd"/>
      <w:r w:rsidR="00DD4013">
        <w:t xml:space="preserve"> nature</w:t>
      </w:r>
      <w:r w:rsidR="0041062A">
        <w:t xml:space="preserve">, but </w:t>
      </w:r>
      <w:r w:rsidR="006757A7">
        <w:t xml:space="preserve">only if we can </w:t>
      </w:r>
      <w:r w:rsidR="004C7D38">
        <w:t xml:space="preserve">also </w:t>
      </w:r>
      <w:r w:rsidR="006757A7">
        <w:t xml:space="preserve">say that </w:t>
      </w:r>
      <w:r w:rsidR="006757A7" w:rsidRPr="006757A7">
        <w:rPr>
          <w:i/>
          <w:iCs/>
        </w:rPr>
        <w:t>the</w:t>
      </w:r>
      <w:r w:rsidR="0041062A" w:rsidRPr="006757A7">
        <w:rPr>
          <w:i/>
          <w:iCs/>
        </w:rPr>
        <w:t xml:space="preserve"> one that they </w:t>
      </w:r>
      <w:r w:rsidR="00F53C2E">
        <w:rPr>
          <w:i/>
          <w:iCs/>
        </w:rPr>
        <w:t xml:space="preserve">all </w:t>
      </w:r>
      <w:r w:rsidR="0041062A" w:rsidRPr="006757A7">
        <w:rPr>
          <w:i/>
          <w:iCs/>
        </w:rPr>
        <w:t xml:space="preserve">are </w:t>
      </w:r>
      <w:r w:rsidR="0041062A">
        <w:rPr>
          <w:i/>
          <w:iCs/>
        </w:rPr>
        <w:t>differs from itself</w:t>
      </w:r>
      <w:r w:rsidR="00F72BD5">
        <w:t xml:space="preserve">. </w:t>
      </w:r>
      <w:r w:rsidR="0011618A">
        <w:t>T</w:t>
      </w:r>
      <w:r w:rsidR="00F72BD5">
        <w:t>wo things equal to a third are equal to each other</w:t>
      </w:r>
      <w:r w:rsidR="0011618A">
        <w:t xml:space="preserve">—does this still follow </w:t>
      </w:r>
      <w:r w:rsidR="00F72BD5">
        <w:t xml:space="preserve">if the third is not equal to itself? </w:t>
      </w:r>
      <w:r w:rsidR="008117FD">
        <w:t xml:space="preserve">I have a lot of metaphysical homework to do, which is </w:t>
      </w:r>
      <w:r w:rsidR="008B46AA">
        <w:t xml:space="preserve">the best result </w:t>
      </w:r>
      <w:r w:rsidR="009F0E94">
        <w:t>I could have</w:t>
      </w:r>
      <w:r w:rsidR="008B46AA">
        <w:t xml:space="preserve"> hope</w:t>
      </w:r>
      <w:r w:rsidR="009F0E94">
        <w:t>d</w:t>
      </w:r>
      <w:r w:rsidR="008B46AA">
        <w:t xml:space="preserve"> for from a discussion of </w:t>
      </w:r>
      <w:r w:rsidR="009F0E94">
        <w:t>my</w:t>
      </w:r>
      <w:r w:rsidR="008B46AA">
        <w:t xml:space="preserve"> ideas.</w:t>
      </w:r>
      <w:r w:rsidR="006B6A55">
        <w:t xml:space="preserve"> I cannot thank my three generous and brilliant reviewers</w:t>
      </w:r>
      <w:r w:rsidR="004B57D7">
        <w:t xml:space="preserve"> enough, along with </w:t>
      </w:r>
      <w:r w:rsidR="00F51BF2">
        <w:t xml:space="preserve">the wonderful </w:t>
      </w:r>
      <w:r w:rsidR="004B57D7">
        <w:t>Helen de Cruz</w:t>
      </w:r>
      <w:r w:rsidR="00F51BF2">
        <w:t>,</w:t>
      </w:r>
      <w:r w:rsidR="004B57D7">
        <w:t xml:space="preserve"> who</w:t>
      </w:r>
      <w:r w:rsidR="00F51BF2">
        <w:t xml:space="preserve"> </w:t>
      </w:r>
      <w:r w:rsidR="00DF518D">
        <w:t>brought my book in from the wilderness and</w:t>
      </w:r>
      <w:r w:rsidR="004B57D7">
        <w:t xml:space="preserve"> organised this symposium</w:t>
      </w:r>
      <w:r w:rsidR="00413D78">
        <w:t>, plus</w:t>
      </w:r>
      <w:r w:rsidR="006F75AB">
        <w:softHyphen/>
      </w:r>
      <w:r w:rsidR="006F75AB">
        <w:softHyphen/>
      </w:r>
      <w:r w:rsidR="006B4DF4">
        <w:t xml:space="preserve"> Christy Pogue and Johan de </w:t>
      </w:r>
      <w:r w:rsidR="00413D78">
        <w:t>Smedt who assisted with it.</w:t>
      </w:r>
    </w:p>
    <w:p w14:paraId="63F1915D" w14:textId="77777777" w:rsidR="0043538E" w:rsidRDefault="0043538E" w:rsidP="0043538E"/>
    <w:p w14:paraId="0163FB76" w14:textId="77777777" w:rsidR="0043538E" w:rsidRDefault="0043538E" w:rsidP="0043538E"/>
    <w:p w14:paraId="136D021D" w14:textId="77777777" w:rsidR="0043538E" w:rsidRPr="0043538E" w:rsidRDefault="0043538E" w:rsidP="0043538E">
      <w:pPr>
        <w:pStyle w:val="Bibliography"/>
        <w:rPr>
          <w:rFonts w:cs="Open Sans"/>
        </w:rPr>
      </w:pPr>
      <w:r>
        <w:fldChar w:fldCharType="begin"/>
      </w:r>
      <w:r>
        <w:instrText xml:space="preserve"> ADDIN ZOTERO_BIBL {"uncited":[],"omitted":[],"custom":[]} CSL_BIBLIOGRAPHY </w:instrText>
      </w:r>
      <w:r>
        <w:fldChar w:fldCharType="separate"/>
      </w:r>
      <w:r w:rsidRPr="0043538E">
        <w:rPr>
          <w:rFonts w:cs="Open Sans"/>
        </w:rPr>
        <w:t xml:space="preserve">‘Arabi, Ibn al-. 2004. </w:t>
      </w:r>
      <w:r w:rsidRPr="0043538E">
        <w:rPr>
          <w:rFonts w:cs="Open Sans"/>
          <w:i/>
          <w:iCs/>
        </w:rPr>
        <w:t>Ringstones of Wisdom</w:t>
      </w:r>
      <w:r w:rsidRPr="0043538E">
        <w:rPr>
          <w:rFonts w:cs="Open Sans"/>
        </w:rPr>
        <w:t>. Translated by Caner Dagli. Chicago: Kazi.</w:t>
      </w:r>
    </w:p>
    <w:p w14:paraId="57F6BED1" w14:textId="77777777" w:rsidR="0043538E" w:rsidRPr="0043538E" w:rsidRDefault="0043538E" w:rsidP="0043538E">
      <w:pPr>
        <w:pStyle w:val="Bibliography"/>
        <w:rPr>
          <w:rFonts w:cs="Open Sans"/>
        </w:rPr>
      </w:pPr>
      <w:r w:rsidRPr="0043538E">
        <w:rPr>
          <w:rFonts w:cs="Open Sans"/>
        </w:rPr>
        <w:t>Attas, Syed Muhammad Naquib al-. 1966. “The Mysticism Of Hamzah Fansuri.” PhD, London: School of Oriental and African Studies.</w:t>
      </w:r>
    </w:p>
    <w:p w14:paraId="30033F2E" w14:textId="77777777" w:rsidR="0043538E" w:rsidRPr="0043538E" w:rsidRDefault="0043538E" w:rsidP="0043538E">
      <w:pPr>
        <w:pStyle w:val="Bibliography"/>
        <w:rPr>
          <w:rFonts w:cs="Open Sans"/>
        </w:rPr>
      </w:pPr>
      <w:r w:rsidRPr="0043538E">
        <w:rPr>
          <w:rFonts w:cs="Open Sans"/>
        </w:rPr>
        <w:lastRenderedPageBreak/>
        <w:t xml:space="preserve">Baxter, Donald. 1999. “The Discernibility of Identicals.” </w:t>
      </w:r>
      <w:r w:rsidRPr="0043538E">
        <w:rPr>
          <w:rFonts w:cs="Open Sans"/>
          <w:i/>
          <w:iCs/>
        </w:rPr>
        <w:t>Journal of Philosophical Research</w:t>
      </w:r>
      <w:r w:rsidRPr="0043538E">
        <w:rPr>
          <w:rFonts w:cs="Open Sans"/>
        </w:rPr>
        <w:t xml:space="preserve"> 24: 37–55.</w:t>
      </w:r>
    </w:p>
    <w:p w14:paraId="079B86BB" w14:textId="77777777" w:rsidR="0043538E" w:rsidRPr="0043538E" w:rsidRDefault="0043538E" w:rsidP="0043538E">
      <w:pPr>
        <w:pStyle w:val="Bibliography"/>
        <w:rPr>
          <w:rFonts w:cs="Open Sans"/>
        </w:rPr>
      </w:pPr>
      <w:r w:rsidRPr="0043538E">
        <w:rPr>
          <w:rFonts w:cs="Open Sans"/>
        </w:rPr>
        <w:t xml:space="preserve">———. 2017. “Self-Differing, Aspects, and Leibniz’s Law.” </w:t>
      </w:r>
      <w:r w:rsidRPr="0043538E">
        <w:rPr>
          <w:rFonts w:cs="Open Sans"/>
          <w:i/>
          <w:iCs/>
        </w:rPr>
        <w:t>Noûs</w:t>
      </w:r>
      <w:r w:rsidRPr="0043538E">
        <w:rPr>
          <w:rFonts w:cs="Open Sans"/>
        </w:rPr>
        <w:t>, 1–21.</w:t>
      </w:r>
    </w:p>
    <w:p w14:paraId="748C5E31" w14:textId="77777777" w:rsidR="0043538E" w:rsidRPr="0043538E" w:rsidRDefault="0043538E" w:rsidP="0043538E">
      <w:pPr>
        <w:pStyle w:val="Bibliography"/>
        <w:rPr>
          <w:rFonts w:cs="Open Sans"/>
        </w:rPr>
      </w:pPr>
      <w:r w:rsidRPr="0043538E">
        <w:rPr>
          <w:rFonts w:cs="Open Sans"/>
        </w:rPr>
        <w:t xml:space="preserve">———. 2018. “Oneness, Aspects, and the Neo-Confucians.” In </w:t>
      </w:r>
      <w:r w:rsidRPr="0043538E">
        <w:rPr>
          <w:rFonts w:cs="Open Sans"/>
          <w:i/>
          <w:iCs/>
        </w:rPr>
        <w:t>The Oneness Hypothesis: Beyond the Boundary of Self</w:t>
      </w:r>
      <w:r w:rsidRPr="0043538E">
        <w:rPr>
          <w:rFonts w:cs="Open Sans"/>
        </w:rPr>
        <w:t>, edited by Philip Ivanhoe, Owen Flanagan, Victoria Harrison, Hagop Sarkissian, and Eric Schwitzgebel, 90–105. New York: Columbia University Press.</w:t>
      </w:r>
    </w:p>
    <w:p w14:paraId="480668B9" w14:textId="77777777" w:rsidR="0043538E" w:rsidRPr="0043538E" w:rsidRDefault="0043538E" w:rsidP="0043538E">
      <w:pPr>
        <w:pStyle w:val="Bibliography"/>
        <w:rPr>
          <w:rFonts w:cs="Open Sans"/>
        </w:rPr>
      </w:pPr>
      <w:r w:rsidRPr="0043538E">
        <w:rPr>
          <w:rFonts w:cs="Open Sans"/>
        </w:rPr>
        <w:t xml:space="preserve">Chen, Ellen Marie. 2010. </w:t>
      </w:r>
      <w:r w:rsidRPr="0043538E">
        <w:rPr>
          <w:rFonts w:cs="Open Sans"/>
          <w:i/>
          <w:iCs/>
        </w:rPr>
        <w:t>In Praise of Nothing: An Exploration of Daoist Fundamental Ontology</w:t>
      </w:r>
      <w:r w:rsidRPr="0043538E">
        <w:rPr>
          <w:rFonts w:cs="Open Sans"/>
        </w:rPr>
        <w:t>. Xlibris Corporation.</w:t>
      </w:r>
    </w:p>
    <w:p w14:paraId="38EC62D7" w14:textId="77777777" w:rsidR="0043538E" w:rsidRPr="0043538E" w:rsidRDefault="0043538E" w:rsidP="0043538E">
      <w:pPr>
        <w:pStyle w:val="Bibliography"/>
        <w:rPr>
          <w:rFonts w:cs="Open Sans"/>
        </w:rPr>
      </w:pPr>
      <w:r w:rsidRPr="0043538E">
        <w:rPr>
          <w:rFonts w:cs="Open Sans"/>
        </w:rPr>
        <w:t xml:space="preserve">Deleuze, Gilles. 1992. </w:t>
      </w:r>
      <w:r w:rsidRPr="0043538E">
        <w:rPr>
          <w:rFonts w:cs="Open Sans"/>
          <w:i/>
          <w:iCs/>
        </w:rPr>
        <w:t>Expressionism in Philosophy: Spinoza</w:t>
      </w:r>
      <w:r w:rsidRPr="0043538E">
        <w:rPr>
          <w:rFonts w:cs="Open Sans"/>
        </w:rPr>
        <w:t>. Translated by Martin Joughin. New York: Zone Books.</w:t>
      </w:r>
    </w:p>
    <w:p w14:paraId="5F989F94" w14:textId="77777777" w:rsidR="0043538E" w:rsidRPr="0043538E" w:rsidRDefault="0043538E" w:rsidP="0043538E">
      <w:pPr>
        <w:pStyle w:val="Bibliography"/>
        <w:rPr>
          <w:rFonts w:cs="Open Sans"/>
        </w:rPr>
      </w:pPr>
      <w:r w:rsidRPr="0043538E">
        <w:rPr>
          <w:rFonts w:cs="Open Sans"/>
        </w:rPr>
        <w:t xml:space="preserve">Descartes, René. 1985. </w:t>
      </w:r>
      <w:r w:rsidRPr="0043538E">
        <w:rPr>
          <w:rFonts w:cs="Open Sans"/>
          <w:i/>
          <w:iCs/>
        </w:rPr>
        <w:t>The Philosophical Writings of Descartes</w:t>
      </w:r>
      <w:r w:rsidRPr="0043538E">
        <w:rPr>
          <w:rFonts w:cs="Open Sans"/>
        </w:rPr>
        <w:t>. Translated by John Cottingham, Robert Stoothoff, Dugald Murdoch, and Anthony Kenny. Cambridge: Cambridge University Press.</w:t>
      </w:r>
    </w:p>
    <w:p w14:paraId="7D2EE9EC" w14:textId="77777777" w:rsidR="0043538E" w:rsidRPr="0043538E" w:rsidRDefault="0043538E" w:rsidP="0043538E">
      <w:pPr>
        <w:pStyle w:val="Bibliography"/>
        <w:rPr>
          <w:rFonts w:cs="Open Sans"/>
        </w:rPr>
      </w:pPr>
      <w:r w:rsidRPr="0043538E">
        <w:rPr>
          <w:rFonts w:cs="Open Sans"/>
        </w:rPr>
        <w:t xml:space="preserve">Douglas, Alexander. 2022. “Spinoza’s Theophany: The Expression of God’s Nature by Particular Things.” </w:t>
      </w:r>
      <w:r w:rsidRPr="0043538E">
        <w:rPr>
          <w:rFonts w:cs="Open Sans"/>
          <w:i/>
          <w:iCs/>
        </w:rPr>
        <w:t>Journal of Early Modern Studies</w:t>
      </w:r>
      <w:r w:rsidRPr="0043538E">
        <w:rPr>
          <w:rFonts w:cs="Open Sans"/>
        </w:rPr>
        <w:t xml:space="preserve"> 11 (2): 49–69.</w:t>
      </w:r>
    </w:p>
    <w:p w14:paraId="0BD0F7ED" w14:textId="77777777" w:rsidR="0043538E" w:rsidRPr="0043538E" w:rsidRDefault="0043538E" w:rsidP="0043538E">
      <w:pPr>
        <w:pStyle w:val="Bibliography"/>
        <w:rPr>
          <w:rFonts w:cs="Open Sans"/>
        </w:rPr>
      </w:pPr>
      <w:r w:rsidRPr="0043538E">
        <w:rPr>
          <w:rFonts w:cs="Open Sans"/>
        </w:rPr>
        <w:t xml:space="preserve">Izutsu, Toshihiko. 2016. </w:t>
      </w:r>
      <w:r w:rsidRPr="0043538E">
        <w:rPr>
          <w:rFonts w:cs="Open Sans"/>
          <w:i/>
          <w:iCs/>
        </w:rPr>
        <w:t>Sufism and Taoism: A Comparative Study of Key Philosophical Concepts</w:t>
      </w:r>
      <w:r w:rsidRPr="0043538E">
        <w:rPr>
          <w:rFonts w:cs="Open Sans"/>
        </w:rPr>
        <w:t>. Berkeley: University of California Press.</w:t>
      </w:r>
    </w:p>
    <w:p w14:paraId="6AC3F5DE" w14:textId="77777777" w:rsidR="0043538E" w:rsidRPr="0043538E" w:rsidRDefault="0043538E" w:rsidP="0043538E">
      <w:pPr>
        <w:pStyle w:val="Bibliography"/>
        <w:rPr>
          <w:rFonts w:cs="Open Sans"/>
        </w:rPr>
      </w:pPr>
      <w:r w:rsidRPr="0043538E">
        <w:rPr>
          <w:rFonts w:cs="Open Sans"/>
        </w:rPr>
        <w:t xml:space="preserve">Primus, Kristin. 2019. “Spinoza’s ‘Infinite Modes’ Reconsidered.” </w:t>
      </w:r>
      <w:r w:rsidRPr="0043538E">
        <w:rPr>
          <w:rFonts w:cs="Open Sans"/>
          <w:i/>
          <w:iCs/>
        </w:rPr>
        <w:t>Journal of Modern Philosophy</w:t>
      </w:r>
      <w:r w:rsidRPr="0043538E">
        <w:rPr>
          <w:rFonts w:cs="Open Sans"/>
        </w:rPr>
        <w:t xml:space="preserve"> 1 (1): 1–29. https://doi.org/10.32881/jomp.69.</w:t>
      </w:r>
    </w:p>
    <w:p w14:paraId="7ABC3D61" w14:textId="77777777" w:rsidR="0043538E" w:rsidRPr="0043538E" w:rsidRDefault="0043538E" w:rsidP="0043538E">
      <w:pPr>
        <w:pStyle w:val="Bibliography"/>
        <w:rPr>
          <w:rFonts w:cs="Open Sans"/>
        </w:rPr>
      </w:pPr>
      <w:r w:rsidRPr="0043538E">
        <w:rPr>
          <w:rFonts w:cs="Open Sans"/>
        </w:rPr>
        <w:t xml:space="preserve">———. 2022. “Part V of Spinoza’s Ethics: Intuitive Knowledge, Contentment of Mind, and Intellectual Love of God.” </w:t>
      </w:r>
      <w:r w:rsidRPr="0043538E">
        <w:rPr>
          <w:rFonts w:cs="Open Sans"/>
          <w:i/>
          <w:iCs/>
        </w:rPr>
        <w:t>Philosophy Compass</w:t>
      </w:r>
      <w:r w:rsidRPr="0043538E">
        <w:rPr>
          <w:rFonts w:cs="Open Sans"/>
        </w:rPr>
        <w:t xml:space="preserve"> 17 (6): 1–18.</w:t>
      </w:r>
    </w:p>
    <w:p w14:paraId="228BBC7C" w14:textId="77777777" w:rsidR="0043538E" w:rsidRPr="0043538E" w:rsidRDefault="0043538E" w:rsidP="0043538E">
      <w:pPr>
        <w:pStyle w:val="Bibliography"/>
        <w:rPr>
          <w:rFonts w:cs="Open Sans"/>
        </w:rPr>
      </w:pPr>
      <w:r w:rsidRPr="0043538E">
        <w:rPr>
          <w:rFonts w:cs="Open Sans"/>
        </w:rPr>
        <w:t xml:space="preserve">Whitehead, Alfred North. 1978. </w:t>
      </w:r>
      <w:r w:rsidRPr="0043538E">
        <w:rPr>
          <w:rFonts w:cs="Open Sans"/>
          <w:i/>
          <w:iCs/>
        </w:rPr>
        <w:t>Process and Reality</w:t>
      </w:r>
      <w:r w:rsidRPr="0043538E">
        <w:rPr>
          <w:rFonts w:cs="Open Sans"/>
        </w:rPr>
        <w:t>. New York: Free Press.</w:t>
      </w:r>
    </w:p>
    <w:p w14:paraId="65CA9977" w14:textId="77777777" w:rsidR="0043538E" w:rsidRPr="0043538E" w:rsidRDefault="0043538E" w:rsidP="0043538E">
      <w:pPr>
        <w:pStyle w:val="Bibliography"/>
        <w:rPr>
          <w:rFonts w:cs="Open Sans"/>
        </w:rPr>
      </w:pPr>
      <w:r w:rsidRPr="0043538E">
        <w:rPr>
          <w:rFonts w:cs="Open Sans"/>
        </w:rPr>
        <w:t xml:space="preserve">Wu, Kuang-Ming. 2011a. “Ziporyn, Brook (Tr.), Zhuangzi: The Essential Writings with Selections From Traditional Commentaries.” </w:t>
      </w:r>
      <w:r w:rsidRPr="0043538E">
        <w:rPr>
          <w:rFonts w:cs="Open Sans"/>
          <w:i/>
          <w:iCs/>
        </w:rPr>
        <w:t>Dao: A Journal of Comparative Philosophy</w:t>
      </w:r>
      <w:r w:rsidRPr="0043538E">
        <w:rPr>
          <w:rFonts w:cs="Open Sans"/>
        </w:rPr>
        <w:t xml:space="preserve"> 10 (3): 415–18.</w:t>
      </w:r>
    </w:p>
    <w:p w14:paraId="286E61D1" w14:textId="77777777" w:rsidR="0043538E" w:rsidRPr="0043538E" w:rsidRDefault="0043538E" w:rsidP="0043538E">
      <w:pPr>
        <w:pStyle w:val="Bibliography"/>
        <w:rPr>
          <w:rFonts w:cs="Open Sans"/>
        </w:rPr>
      </w:pPr>
      <w:r w:rsidRPr="0043538E">
        <w:rPr>
          <w:rFonts w:cs="Open Sans"/>
        </w:rPr>
        <w:t xml:space="preserve">———. 2011b. “A Reply to Brook Ziporyn.” </w:t>
      </w:r>
      <w:r w:rsidRPr="0043538E">
        <w:rPr>
          <w:rFonts w:cs="Open Sans"/>
          <w:i/>
          <w:iCs/>
        </w:rPr>
        <w:t>Dao</w:t>
      </w:r>
      <w:r w:rsidRPr="0043538E">
        <w:rPr>
          <w:rFonts w:cs="Open Sans"/>
        </w:rPr>
        <w:t xml:space="preserve"> 10 (3): 423–25.</w:t>
      </w:r>
    </w:p>
    <w:p w14:paraId="2DAB64DF" w14:textId="77777777" w:rsidR="0043538E" w:rsidRPr="0043538E" w:rsidRDefault="0043538E" w:rsidP="0043538E">
      <w:pPr>
        <w:pStyle w:val="Bibliography"/>
        <w:rPr>
          <w:rFonts w:cs="Open Sans"/>
        </w:rPr>
      </w:pPr>
      <w:r w:rsidRPr="0043538E">
        <w:rPr>
          <w:rFonts w:cs="Open Sans"/>
        </w:rPr>
        <w:t xml:space="preserve">Zagzebski, Linda Trinkaus. 2023. </w:t>
      </w:r>
      <w:r w:rsidRPr="0043538E">
        <w:rPr>
          <w:rFonts w:cs="Open Sans"/>
          <w:i/>
          <w:iCs/>
        </w:rPr>
        <w:t>Omnisubjectivity: An Essay on God and Subjectivity</w:t>
      </w:r>
      <w:r w:rsidRPr="0043538E">
        <w:rPr>
          <w:rFonts w:cs="Open Sans"/>
        </w:rPr>
        <w:t>. New York: Oxford University Press USA.</w:t>
      </w:r>
    </w:p>
    <w:p w14:paraId="23497F9A" w14:textId="77777777" w:rsidR="0043538E" w:rsidRPr="0043538E" w:rsidRDefault="0043538E" w:rsidP="0043538E">
      <w:pPr>
        <w:pStyle w:val="Bibliography"/>
        <w:rPr>
          <w:rFonts w:cs="Open Sans"/>
          <w:lang w:val="nl-NL"/>
        </w:rPr>
      </w:pPr>
      <w:r w:rsidRPr="0043538E">
        <w:rPr>
          <w:rFonts w:cs="Open Sans"/>
        </w:rPr>
        <w:t xml:space="preserve">Ziporyn, Brook. 2011. “Response to Wu Kuang-Ming.” </w:t>
      </w:r>
      <w:r w:rsidRPr="0043538E">
        <w:rPr>
          <w:rFonts w:cs="Open Sans"/>
          <w:i/>
          <w:iCs/>
          <w:lang w:val="nl-NL"/>
        </w:rPr>
        <w:t>Dao</w:t>
      </w:r>
      <w:r w:rsidRPr="0043538E">
        <w:rPr>
          <w:rFonts w:cs="Open Sans"/>
          <w:lang w:val="nl-NL"/>
        </w:rPr>
        <w:t xml:space="preserve"> 10 (3): 419–21. https://doi.org/10.1007/s11712-011-9226-1.</w:t>
      </w:r>
    </w:p>
    <w:p w14:paraId="55B10073" w14:textId="77777777" w:rsidR="0043538E" w:rsidRPr="0043538E" w:rsidRDefault="0043538E" w:rsidP="0043538E">
      <w:pPr>
        <w:pStyle w:val="Bibliography"/>
        <w:rPr>
          <w:rFonts w:cs="Open Sans"/>
        </w:rPr>
      </w:pPr>
      <w:r w:rsidRPr="0043538E">
        <w:rPr>
          <w:rFonts w:cs="Open Sans"/>
        </w:rPr>
        <w:t xml:space="preserve">———. 2012. </w:t>
      </w:r>
      <w:r w:rsidRPr="0043538E">
        <w:rPr>
          <w:rFonts w:cs="Open Sans"/>
          <w:i/>
          <w:iCs/>
        </w:rPr>
        <w:t>Ironies of Oneness and Difference: Coherence in Early Chinese Thought; Prolegomena to the Study of Li</w:t>
      </w:r>
      <w:r w:rsidRPr="0043538E">
        <w:rPr>
          <w:rFonts w:cs="Open Sans"/>
        </w:rPr>
        <w:t>. New York: SUNY Press.</w:t>
      </w:r>
    </w:p>
    <w:p w14:paraId="026B1CE3" w14:textId="77777777" w:rsidR="0043538E" w:rsidRPr="0043538E" w:rsidRDefault="0043538E" w:rsidP="0043538E">
      <w:pPr>
        <w:pStyle w:val="Bibliography"/>
        <w:rPr>
          <w:rFonts w:cs="Open Sans"/>
        </w:rPr>
      </w:pPr>
      <w:r w:rsidRPr="0043538E">
        <w:rPr>
          <w:rFonts w:cs="Open Sans"/>
        </w:rPr>
        <w:t xml:space="preserve">———. 2013. </w:t>
      </w:r>
      <w:r w:rsidRPr="0043538E">
        <w:rPr>
          <w:rFonts w:cs="Open Sans"/>
          <w:i/>
          <w:iCs/>
        </w:rPr>
        <w:t>Beyond Oneness and Difference: Li and Coherence in Chinese Buddhist Thought and Its Antecedents</w:t>
      </w:r>
      <w:r w:rsidRPr="0043538E">
        <w:rPr>
          <w:rFonts w:cs="Open Sans"/>
        </w:rPr>
        <w:t>. Albany: State University of New York Press.</w:t>
      </w:r>
    </w:p>
    <w:p w14:paraId="6D8B7D55" w14:textId="044C925D" w:rsidR="0043538E" w:rsidRPr="002C2EBB" w:rsidRDefault="0043538E" w:rsidP="0043538E">
      <w:r>
        <w:fldChar w:fldCharType="end"/>
      </w:r>
    </w:p>
    <w:sectPr w:rsidR="0043538E" w:rsidRPr="002C2EB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71E1B" w14:textId="77777777" w:rsidR="00E270B7" w:rsidRDefault="00E270B7" w:rsidP="001E005F">
      <w:r>
        <w:separator/>
      </w:r>
    </w:p>
  </w:endnote>
  <w:endnote w:type="continuationSeparator" w:id="0">
    <w:p w14:paraId="3EDCCD5C" w14:textId="77777777" w:rsidR="00E270B7" w:rsidRDefault="00E270B7" w:rsidP="001E00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B1782" w14:textId="77777777" w:rsidR="00E270B7" w:rsidRDefault="00E270B7" w:rsidP="001E005F">
      <w:r>
        <w:separator/>
      </w:r>
    </w:p>
  </w:footnote>
  <w:footnote w:type="continuationSeparator" w:id="0">
    <w:p w14:paraId="412232F3" w14:textId="77777777" w:rsidR="00E270B7" w:rsidRDefault="00E270B7" w:rsidP="001E005F">
      <w:r>
        <w:continuationSeparator/>
      </w:r>
    </w:p>
  </w:footnote>
  <w:footnote w:id="1">
    <w:p w14:paraId="4FEE055D" w14:textId="12B59632" w:rsidR="006E3575" w:rsidRPr="00632FFC" w:rsidRDefault="006E3575" w:rsidP="006E3575">
      <w:pPr>
        <w:pStyle w:val="FootnoteText"/>
        <w:rPr>
          <w:rFonts w:cs="Open Sans"/>
          <w:lang w:val="en-GB"/>
        </w:rPr>
      </w:pPr>
      <w:r w:rsidRPr="00632FFC">
        <w:rPr>
          <w:rStyle w:val="FootnoteReference"/>
          <w:rFonts w:cs="Open Sans"/>
        </w:rPr>
        <w:footnoteRef/>
      </w:r>
      <w:r w:rsidRPr="00632FFC">
        <w:rPr>
          <w:rFonts w:cs="Open Sans"/>
        </w:rPr>
        <w:t xml:space="preserve"> </w:t>
      </w:r>
      <w:r w:rsidRPr="00BC2F12">
        <w:rPr>
          <w:rFonts w:cs="Open Sans"/>
          <w:i/>
          <w:iCs/>
        </w:rPr>
        <w:t>Passions of the Soul</w:t>
      </w:r>
      <w:r w:rsidRPr="00BC2F12">
        <w:rPr>
          <w:rFonts w:cs="Open Sans"/>
        </w:rPr>
        <w:t xml:space="preserve"> 2.172</w:t>
      </w:r>
      <w:r>
        <w:rPr>
          <w:rFonts w:cs="Open Sans"/>
        </w:rPr>
        <w:t xml:space="preserve"> </w:t>
      </w:r>
      <w:r w:rsidRPr="00632FFC">
        <w:rPr>
          <w:rFonts w:cs="Open Sans"/>
        </w:rPr>
        <w:fldChar w:fldCharType="begin"/>
      </w:r>
      <w:r w:rsidR="00B17971">
        <w:rPr>
          <w:rFonts w:cs="Open Sans"/>
        </w:rPr>
        <w:instrText xml:space="preserve"> ADDIN ZOTERO_ITEM CSL_CITATION {"citationID":"XpMjZORS","properties":{"formattedCitation":"(Descartes 1985, 1.391)","plainCitation":"(Descartes 1985, 1.391)","noteIndex":1},"citationItems":[{"id":78,"uris":["http://zotero.org/users/3369708/items/G46NZ3PV"],"itemData":{"id":78,"type":"book","event-place":"Cambridge","publisher":"Cambridge University Press","publisher-place":"Cambridge","source":"Amazon","title":"The Philosophical Writings of Descartes","title-short":"Philosophical Writings","author":[{"family":"Descartes","given":"René"}],"translator":[{"family":"Cottingham","given":"John"},{"family":"Stoothoff","given":"Robert"},{"family":"Murdoch","given":"Dugald"},{"family":"Kenny","given":"Anthony"}],"issued":{"date-parts":[["1985"]],"season":"91"}},"locator":"1.391","label":"page"}],"schema":"https://github.com/citation-style-language/schema/raw/master/csl-citation.json"} </w:instrText>
      </w:r>
      <w:r w:rsidRPr="00632FFC">
        <w:rPr>
          <w:rFonts w:cs="Open Sans"/>
        </w:rPr>
        <w:fldChar w:fldCharType="separate"/>
      </w:r>
      <w:r w:rsidR="00B17971" w:rsidRPr="00B17971">
        <w:rPr>
          <w:rFonts w:cs="Open Sans"/>
        </w:rPr>
        <w:t>(Descartes 1985, 1.391)</w:t>
      </w:r>
      <w:r w:rsidRPr="00632FFC">
        <w:rPr>
          <w:rFonts w:cs="Open Sans"/>
        </w:rPr>
        <w:fldChar w:fldCharType="end"/>
      </w:r>
      <w:r w:rsidR="004967E6">
        <w:rPr>
          <w:rFonts w:cs="Open Sans"/>
        </w:rPr>
        <w:t>.</w:t>
      </w:r>
    </w:p>
  </w:footnote>
  <w:footnote w:id="2">
    <w:p w14:paraId="49B8D699" w14:textId="7B01EF96" w:rsidR="00CA4A6A" w:rsidRPr="00CA4A6A" w:rsidRDefault="00CA4A6A">
      <w:pPr>
        <w:pStyle w:val="FootnoteText"/>
      </w:pPr>
      <w:r>
        <w:rPr>
          <w:rStyle w:val="FootnoteReference"/>
        </w:rPr>
        <w:footnoteRef/>
      </w:r>
      <w:r>
        <w:t xml:space="preserve"> Those interested might observe the influence of Deleuze on my interpretation—although I don’t </w:t>
      </w:r>
      <w:r w:rsidR="00904895">
        <w:t xml:space="preserve">claim any certainty on what Deleuze meant </w:t>
      </w:r>
      <w:r w:rsidR="00303C0A">
        <w:fldChar w:fldCharType="begin"/>
      </w:r>
      <w:r w:rsidR="00303C0A">
        <w:instrText xml:space="preserve"> ADDIN ZOTERO_ITEM CSL_CITATION {"citationID":"fZ8t3ha4","properties":{"formattedCitation":"(Deleuze 1992)","plainCitation":"(Deleuze 1992)","noteIndex":2},"citationItems":[{"id":390,"uris":["http://zotero.org/users/3369708/items/K66A8NIH"],"itemData":{"id":390,"type":"book","abstract":"In this extraordinary work Gilles Deleuze, the most renowned living philosopher in France, reflects on one of the figures of the past who has most influenced his own sweeping reconfiguration of the tasks of philosophy.Deleuze's brilliant text shows how current definitions of philosophy do not apply to Spinoza: a solitary thinker (yet scandalous and hated), he conceived of philosophy as an enterprise of liberation and radical demystification much as did Leibniz or, later Nietzsche. Spinoza confronts the grand philosophical problems that are still current today: the comparative role of ontology (the theory of substance), of epistemology (the theory of ideas), and of political anthropology (the theory of modes, passions, and actions).The goal of this book is to determine the rapport among the univocity of Being in the theory of substance; the production of truth and the genesis of sense in the theory of ideas; and practical joy (or the elimination of the sad passions) and the selective organization of the passions in the theory of modes.","event-place":"New York","ISBN":"978-0-942299-51-9","language":"English","number-of-pages":"446","publisher":"Zone Books","publisher-place":"New York","source":"Amazon","title":"Expressionism in Philosophy: Spinoza","title-short":"Expressionism in Philosophy","author":[{"family":"Deleuze","given":"Gilles"}],"translator":[{"family":"Joughin","given":"Martin"}],"issued":{"date-parts":[["1992",4,2]]}}}],"schema":"https://github.com/citation-style-language/schema/raw/master/csl-citation.json"} </w:instrText>
      </w:r>
      <w:r w:rsidR="00303C0A">
        <w:fldChar w:fldCharType="separate"/>
      </w:r>
      <w:r w:rsidR="00303C0A" w:rsidRPr="00303C0A">
        <w:rPr>
          <w:rFonts w:cs="Open Sans"/>
        </w:rPr>
        <w:t>(Deleuze 1992)</w:t>
      </w:r>
      <w:r w:rsidR="00303C0A">
        <w:fldChar w:fldCharType="end"/>
      </w:r>
      <w:r w:rsidR="00303C0A">
        <w:t>.</w:t>
      </w:r>
    </w:p>
  </w:footnote>
  <w:footnote w:id="3">
    <w:p w14:paraId="1C26A852" w14:textId="007713ED" w:rsidR="00DF6C14" w:rsidRPr="00DF6C14" w:rsidRDefault="00DF6C14">
      <w:pPr>
        <w:pStyle w:val="FootnoteText"/>
        <w:rPr>
          <w:lang w:val="en-GB"/>
        </w:rPr>
      </w:pPr>
      <w:r>
        <w:rPr>
          <w:rStyle w:val="FootnoteReference"/>
        </w:rPr>
        <w:footnoteRef/>
      </w:r>
      <w:r>
        <w:t xml:space="preserve"> </w:t>
      </w:r>
      <w:r>
        <w:rPr>
          <w:lang w:val="en-GB"/>
        </w:rPr>
        <w:t xml:space="preserve">I found the work of Donald Baxter especially helpful in thinking through this possibility </w:t>
      </w:r>
      <w:r w:rsidR="00AC5815">
        <w:rPr>
          <w:lang w:val="en-GB"/>
        </w:rPr>
        <w:fldChar w:fldCharType="begin"/>
      </w:r>
      <w:r w:rsidR="00303C0A">
        <w:rPr>
          <w:lang w:val="en-GB"/>
        </w:rPr>
        <w:instrText xml:space="preserve"> ADDIN ZOTERO_ITEM CSL_CITATION {"citationID":"WQfWbRIk","properties":{"formattedCitation":"(Baxter 1999; 2017; 2018)","plainCitation":"(Baxter 1999; 2017; 2018)","noteIndex":3},"citationItems":[{"id":978,"uris":["http://zotero.org/users/3369708/items/IN6BTBR2"],"itemData":{"id":978,"type":"article-journal","container-title":"Journal of Philosophical Research","page":"37-55","title":"The Discernibility of Identicals","volume":"24","author":[{"family":"Baxter","given":"Donald"}],"issued":{"date-parts":[["1999"]]}}},{"id":943,"uris":["http://zotero.org/users/3369708/items/XFSDEUEH"],"itemData":{"id":943,"type":"article-journal","abstract":"I argue that an individual has aspects numerically identical with it and each other that nonetheless qualitatively differ from it and each other. This discernibility of identicals does not violate Leibniz's Law, however, which concerns only individuals and is silent about their aspects. They are not in its domain of quantification. To argue that there are aspects I will appeal to the internal conflicts of conscious beings. I do not mean to imply that aspects are confined to such cases, but the best way to start is to recognize them experientially. We can feel the conflicts within ourselves. In doing so we can feel some of our aspects. I will try to enhance our understanding of the concept of aspect by listing and formalizing some principles for its use. After that I will argue that all sorts of individual things have aspects, not just people who are conflicted.","container-title":"Noûs","ISSN":"1468-0068","language":"en","license":"© 2017 Wiley Periodicals, Inc.","page":"1-21","source":"Wiley Online Library","title":"Self-Differing, Aspects, and Leibniz's Law","author":[{"family":"Baxter","given":"Donald"}],"issued":{"date-parts":[["2017"]]}}},{"id":979,"uris":["http://zotero.org/users/3369708/items/TQ37ST7A"],"itemData":{"id":979,"type":"chapter","abstract":"Oneness, Aspects, and the Neo-Confucians was published in The Oneness Hypothesis on page 90.","container-title":"The Oneness Hypothesis: Beyond the Boundary of Self","event-place":"New York","ISBN":"978-0-231-54463-4","language":"en","page":"90-105","publisher":"Columbia University Press","publisher-place":"New York","source":"www-degruyter-com.ezproxy.st-andrews.ac.uk","title":"Oneness, Aspects, and the Neo-Confucians","author":[{"family":"Baxter","given":"Donald"}],"editor":[{"family":"Ivanhoe","given":"Philip"},{"family":"Flanagan","given":"Owen"},{"family":"Harrison","given":"Victoria"},{"family":"Sarkissian","given":"Hagop"},{"family":"Schwitzgebel","given":"Eric"}],"accessed":{"date-parts":[["2021",11,20]]},"issued":{"date-parts":[["2018",9,24]]}}}],"schema":"https://github.com/citation-style-language/schema/raw/master/csl-citation.json"} </w:instrText>
      </w:r>
      <w:r w:rsidR="00AC5815">
        <w:rPr>
          <w:lang w:val="en-GB"/>
        </w:rPr>
        <w:fldChar w:fldCharType="separate"/>
      </w:r>
      <w:r w:rsidR="004967E6" w:rsidRPr="004967E6">
        <w:rPr>
          <w:rFonts w:cs="Open Sans"/>
        </w:rPr>
        <w:t>(Baxter 1999; 2017; 2018)</w:t>
      </w:r>
      <w:r w:rsidR="00AC5815">
        <w:rPr>
          <w:lang w:val="en-GB"/>
        </w:rPr>
        <w:fldChar w:fldCharType="end"/>
      </w:r>
      <w:r w:rsidR="004967E6">
        <w:rPr>
          <w:lang w:val="en-GB"/>
        </w:rPr>
        <w:t>.</w:t>
      </w:r>
    </w:p>
  </w:footnote>
  <w:footnote w:id="4">
    <w:p w14:paraId="0F41B2B1" w14:textId="6D9528B0" w:rsidR="005405A7" w:rsidRPr="00632FFC" w:rsidRDefault="005405A7" w:rsidP="005405A7">
      <w:pPr>
        <w:pStyle w:val="FootnoteText"/>
        <w:rPr>
          <w:rFonts w:cs="Open Sans"/>
        </w:rPr>
      </w:pPr>
      <w:r w:rsidRPr="00632FFC">
        <w:rPr>
          <w:rStyle w:val="FootnoteReference"/>
          <w:rFonts w:cs="Open Sans"/>
        </w:rPr>
        <w:footnoteRef/>
      </w:r>
      <w:r w:rsidRPr="00632FFC">
        <w:rPr>
          <w:rFonts w:cs="Open Sans"/>
        </w:rPr>
        <w:t xml:space="preserve"> </w:t>
      </w:r>
      <w:r w:rsidR="0088650C">
        <w:rPr>
          <w:rFonts w:cs="Open Sans"/>
        </w:rPr>
        <w:t xml:space="preserve">In the </w:t>
      </w:r>
      <w:r w:rsidRPr="00632FFC">
        <w:rPr>
          <w:rFonts w:cs="Open Sans"/>
        </w:rPr>
        <w:t>“</w:t>
      </w:r>
      <w:proofErr w:type="spellStart"/>
      <w:r w:rsidRPr="00632FFC">
        <w:rPr>
          <w:rFonts w:cs="Open Sans"/>
        </w:rPr>
        <w:t>Ringstone</w:t>
      </w:r>
      <w:proofErr w:type="spellEnd"/>
      <w:r w:rsidRPr="00632FFC">
        <w:rPr>
          <w:rFonts w:cs="Open Sans"/>
        </w:rPr>
        <w:t xml:space="preserve"> on the Wisdom of Unity in the Word of Hud</w:t>
      </w:r>
      <w:r w:rsidR="00206677">
        <w:rPr>
          <w:rFonts w:cs="Open Sans"/>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05F"/>
    <w:rsid w:val="000015C0"/>
    <w:rsid w:val="00003178"/>
    <w:rsid w:val="0000584C"/>
    <w:rsid w:val="00014763"/>
    <w:rsid w:val="000155A3"/>
    <w:rsid w:val="00026178"/>
    <w:rsid w:val="00030755"/>
    <w:rsid w:val="00033833"/>
    <w:rsid w:val="0003407D"/>
    <w:rsid w:val="00040A20"/>
    <w:rsid w:val="00040AE0"/>
    <w:rsid w:val="00055257"/>
    <w:rsid w:val="00055662"/>
    <w:rsid w:val="000607E1"/>
    <w:rsid w:val="000626CE"/>
    <w:rsid w:val="0007666A"/>
    <w:rsid w:val="000940B2"/>
    <w:rsid w:val="000966EC"/>
    <w:rsid w:val="00096C61"/>
    <w:rsid w:val="000A057C"/>
    <w:rsid w:val="000A09E8"/>
    <w:rsid w:val="000A3041"/>
    <w:rsid w:val="000A6F30"/>
    <w:rsid w:val="000B4150"/>
    <w:rsid w:val="000B5F5D"/>
    <w:rsid w:val="000C5798"/>
    <w:rsid w:val="000C6EDE"/>
    <w:rsid w:val="000D1346"/>
    <w:rsid w:val="000E32F3"/>
    <w:rsid w:val="000E388C"/>
    <w:rsid w:val="000E38AC"/>
    <w:rsid w:val="000E4200"/>
    <w:rsid w:val="000F20F4"/>
    <w:rsid w:val="000F70B5"/>
    <w:rsid w:val="000F734E"/>
    <w:rsid w:val="000F7D54"/>
    <w:rsid w:val="00101E70"/>
    <w:rsid w:val="001039CA"/>
    <w:rsid w:val="00103B2D"/>
    <w:rsid w:val="001060F0"/>
    <w:rsid w:val="00106A67"/>
    <w:rsid w:val="00110540"/>
    <w:rsid w:val="00112CC4"/>
    <w:rsid w:val="0011618A"/>
    <w:rsid w:val="00121864"/>
    <w:rsid w:val="00126F1E"/>
    <w:rsid w:val="00130CBC"/>
    <w:rsid w:val="00130D2E"/>
    <w:rsid w:val="001422FC"/>
    <w:rsid w:val="0014530B"/>
    <w:rsid w:val="00145D62"/>
    <w:rsid w:val="00146E89"/>
    <w:rsid w:val="00153602"/>
    <w:rsid w:val="00153F48"/>
    <w:rsid w:val="0015540E"/>
    <w:rsid w:val="00155DD4"/>
    <w:rsid w:val="001564EF"/>
    <w:rsid w:val="001574F2"/>
    <w:rsid w:val="001768BE"/>
    <w:rsid w:val="001776A0"/>
    <w:rsid w:val="001831F0"/>
    <w:rsid w:val="0019169B"/>
    <w:rsid w:val="001931E7"/>
    <w:rsid w:val="00195F8F"/>
    <w:rsid w:val="001A29D9"/>
    <w:rsid w:val="001A4521"/>
    <w:rsid w:val="001A4CD7"/>
    <w:rsid w:val="001A57BD"/>
    <w:rsid w:val="001B0E33"/>
    <w:rsid w:val="001B594D"/>
    <w:rsid w:val="001B74CC"/>
    <w:rsid w:val="001C2101"/>
    <w:rsid w:val="001D5C6B"/>
    <w:rsid w:val="001E005F"/>
    <w:rsid w:val="001E2B90"/>
    <w:rsid w:val="001E7297"/>
    <w:rsid w:val="001F2F54"/>
    <w:rsid w:val="00202E40"/>
    <w:rsid w:val="00205818"/>
    <w:rsid w:val="00206677"/>
    <w:rsid w:val="002100E8"/>
    <w:rsid w:val="00211372"/>
    <w:rsid w:val="00212EBF"/>
    <w:rsid w:val="00214876"/>
    <w:rsid w:val="00217B0B"/>
    <w:rsid w:val="0022080F"/>
    <w:rsid w:val="00235B35"/>
    <w:rsid w:val="002370AA"/>
    <w:rsid w:val="0023796D"/>
    <w:rsid w:val="00237FF2"/>
    <w:rsid w:val="002418F5"/>
    <w:rsid w:val="00246E72"/>
    <w:rsid w:val="002522B0"/>
    <w:rsid w:val="0025495F"/>
    <w:rsid w:val="00257CEF"/>
    <w:rsid w:val="002679E4"/>
    <w:rsid w:val="0027772F"/>
    <w:rsid w:val="00284E05"/>
    <w:rsid w:val="00287650"/>
    <w:rsid w:val="00287BDA"/>
    <w:rsid w:val="00292585"/>
    <w:rsid w:val="00294485"/>
    <w:rsid w:val="002975E6"/>
    <w:rsid w:val="002A7ADF"/>
    <w:rsid w:val="002B3275"/>
    <w:rsid w:val="002B6EE6"/>
    <w:rsid w:val="002C2EBB"/>
    <w:rsid w:val="002C3B38"/>
    <w:rsid w:val="002D4533"/>
    <w:rsid w:val="002E0BF5"/>
    <w:rsid w:val="002E57B6"/>
    <w:rsid w:val="002F2677"/>
    <w:rsid w:val="002F5CC5"/>
    <w:rsid w:val="002F6ED1"/>
    <w:rsid w:val="00303C0A"/>
    <w:rsid w:val="00310BBD"/>
    <w:rsid w:val="00311A70"/>
    <w:rsid w:val="003134BD"/>
    <w:rsid w:val="00335DE0"/>
    <w:rsid w:val="00336AF0"/>
    <w:rsid w:val="0034318D"/>
    <w:rsid w:val="00343829"/>
    <w:rsid w:val="0034551B"/>
    <w:rsid w:val="00346EFA"/>
    <w:rsid w:val="00370014"/>
    <w:rsid w:val="003701C2"/>
    <w:rsid w:val="003737BA"/>
    <w:rsid w:val="00375DA3"/>
    <w:rsid w:val="003869F0"/>
    <w:rsid w:val="00386D99"/>
    <w:rsid w:val="00387769"/>
    <w:rsid w:val="00395B01"/>
    <w:rsid w:val="00397F4A"/>
    <w:rsid w:val="003A22F5"/>
    <w:rsid w:val="003A4650"/>
    <w:rsid w:val="003A7811"/>
    <w:rsid w:val="003B07CD"/>
    <w:rsid w:val="003B665B"/>
    <w:rsid w:val="003C047D"/>
    <w:rsid w:val="003C36CD"/>
    <w:rsid w:val="003C3700"/>
    <w:rsid w:val="003C644D"/>
    <w:rsid w:val="003D2228"/>
    <w:rsid w:val="003D3310"/>
    <w:rsid w:val="003D5BBE"/>
    <w:rsid w:val="003D7E5B"/>
    <w:rsid w:val="003E001C"/>
    <w:rsid w:val="003F0031"/>
    <w:rsid w:val="003F3937"/>
    <w:rsid w:val="003F429D"/>
    <w:rsid w:val="0041062A"/>
    <w:rsid w:val="00411FBA"/>
    <w:rsid w:val="00413D78"/>
    <w:rsid w:val="00421439"/>
    <w:rsid w:val="00424196"/>
    <w:rsid w:val="0043117B"/>
    <w:rsid w:val="004345E2"/>
    <w:rsid w:val="0043538E"/>
    <w:rsid w:val="00437618"/>
    <w:rsid w:val="00441E1B"/>
    <w:rsid w:val="00452F0D"/>
    <w:rsid w:val="004542FA"/>
    <w:rsid w:val="0045716F"/>
    <w:rsid w:val="00462556"/>
    <w:rsid w:val="00464EED"/>
    <w:rsid w:val="0047331B"/>
    <w:rsid w:val="00475D11"/>
    <w:rsid w:val="004825F5"/>
    <w:rsid w:val="004903C3"/>
    <w:rsid w:val="004967E6"/>
    <w:rsid w:val="00497BB7"/>
    <w:rsid w:val="004B565D"/>
    <w:rsid w:val="004B57D7"/>
    <w:rsid w:val="004C2667"/>
    <w:rsid w:val="004C4A98"/>
    <w:rsid w:val="004C7D38"/>
    <w:rsid w:val="004D023C"/>
    <w:rsid w:val="004D3E94"/>
    <w:rsid w:val="004D4A5F"/>
    <w:rsid w:val="004E3E2B"/>
    <w:rsid w:val="004E5188"/>
    <w:rsid w:val="00501D3C"/>
    <w:rsid w:val="00507FC6"/>
    <w:rsid w:val="00512DD2"/>
    <w:rsid w:val="0051474B"/>
    <w:rsid w:val="00521203"/>
    <w:rsid w:val="0052195E"/>
    <w:rsid w:val="00523280"/>
    <w:rsid w:val="00524B7D"/>
    <w:rsid w:val="005262E2"/>
    <w:rsid w:val="00527241"/>
    <w:rsid w:val="005326BE"/>
    <w:rsid w:val="00535712"/>
    <w:rsid w:val="00535D14"/>
    <w:rsid w:val="005405A7"/>
    <w:rsid w:val="0054585C"/>
    <w:rsid w:val="00557068"/>
    <w:rsid w:val="00560F62"/>
    <w:rsid w:val="005613F0"/>
    <w:rsid w:val="00573664"/>
    <w:rsid w:val="00574F42"/>
    <w:rsid w:val="005778CD"/>
    <w:rsid w:val="005833CF"/>
    <w:rsid w:val="00583C7A"/>
    <w:rsid w:val="00584887"/>
    <w:rsid w:val="005924AE"/>
    <w:rsid w:val="00596687"/>
    <w:rsid w:val="005A0721"/>
    <w:rsid w:val="005A0DB0"/>
    <w:rsid w:val="005A24EB"/>
    <w:rsid w:val="005A2BEF"/>
    <w:rsid w:val="005A2E80"/>
    <w:rsid w:val="005A796A"/>
    <w:rsid w:val="005C44AF"/>
    <w:rsid w:val="005D0946"/>
    <w:rsid w:val="005D1136"/>
    <w:rsid w:val="005D1C4A"/>
    <w:rsid w:val="005D3C74"/>
    <w:rsid w:val="005D7E5C"/>
    <w:rsid w:val="005E401A"/>
    <w:rsid w:val="005F7C26"/>
    <w:rsid w:val="0060368C"/>
    <w:rsid w:val="00605C1D"/>
    <w:rsid w:val="00616199"/>
    <w:rsid w:val="00616F65"/>
    <w:rsid w:val="00625714"/>
    <w:rsid w:val="00632851"/>
    <w:rsid w:val="006375F8"/>
    <w:rsid w:val="00640B9B"/>
    <w:rsid w:val="0064662E"/>
    <w:rsid w:val="00652919"/>
    <w:rsid w:val="00653463"/>
    <w:rsid w:val="00653F12"/>
    <w:rsid w:val="0065746E"/>
    <w:rsid w:val="00661ECE"/>
    <w:rsid w:val="006622DE"/>
    <w:rsid w:val="0066679A"/>
    <w:rsid w:val="006703B2"/>
    <w:rsid w:val="0067082D"/>
    <w:rsid w:val="00673308"/>
    <w:rsid w:val="006736A5"/>
    <w:rsid w:val="00675701"/>
    <w:rsid w:val="006757A7"/>
    <w:rsid w:val="00687395"/>
    <w:rsid w:val="0069238E"/>
    <w:rsid w:val="006942EE"/>
    <w:rsid w:val="006949A6"/>
    <w:rsid w:val="006B4DF4"/>
    <w:rsid w:val="006B6A55"/>
    <w:rsid w:val="006C1FA7"/>
    <w:rsid w:val="006C31A5"/>
    <w:rsid w:val="006C72CE"/>
    <w:rsid w:val="006D0A3E"/>
    <w:rsid w:val="006D250F"/>
    <w:rsid w:val="006D6BB7"/>
    <w:rsid w:val="006E3575"/>
    <w:rsid w:val="006E741E"/>
    <w:rsid w:val="006F203B"/>
    <w:rsid w:val="006F3D04"/>
    <w:rsid w:val="006F635B"/>
    <w:rsid w:val="006F6BB9"/>
    <w:rsid w:val="006F6F8B"/>
    <w:rsid w:val="006F75AB"/>
    <w:rsid w:val="007004DE"/>
    <w:rsid w:val="007009A6"/>
    <w:rsid w:val="00700F4A"/>
    <w:rsid w:val="00707150"/>
    <w:rsid w:val="007171E9"/>
    <w:rsid w:val="00723F23"/>
    <w:rsid w:val="00727BB8"/>
    <w:rsid w:val="0074103D"/>
    <w:rsid w:val="00741BB7"/>
    <w:rsid w:val="00760E83"/>
    <w:rsid w:val="0076122C"/>
    <w:rsid w:val="00761B7B"/>
    <w:rsid w:val="007621B1"/>
    <w:rsid w:val="007649DC"/>
    <w:rsid w:val="007664C7"/>
    <w:rsid w:val="0077043F"/>
    <w:rsid w:val="007706C1"/>
    <w:rsid w:val="00771326"/>
    <w:rsid w:val="007732F2"/>
    <w:rsid w:val="00777CE6"/>
    <w:rsid w:val="00781847"/>
    <w:rsid w:val="00783A63"/>
    <w:rsid w:val="007853B1"/>
    <w:rsid w:val="007867E2"/>
    <w:rsid w:val="00787CCC"/>
    <w:rsid w:val="00791656"/>
    <w:rsid w:val="00793EB1"/>
    <w:rsid w:val="00796695"/>
    <w:rsid w:val="0079676B"/>
    <w:rsid w:val="007A20D2"/>
    <w:rsid w:val="007A54D0"/>
    <w:rsid w:val="007A5BC6"/>
    <w:rsid w:val="007B4C28"/>
    <w:rsid w:val="007B574E"/>
    <w:rsid w:val="007B5B16"/>
    <w:rsid w:val="007C1B5C"/>
    <w:rsid w:val="007C2BAB"/>
    <w:rsid w:val="007C3B2D"/>
    <w:rsid w:val="007D011B"/>
    <w:rsid w:val="007D7CA7"/>
    <w:rsid w:val="007E5487"/>
    <w:rsid w:val="007E5CBD"/>
    <w:rsid w:val="007F5595"/>
    <w:rsid w:val="00804BE6"/>
    <w:rsid w:val="008117FD"/>
    <w:rsid w:val="0081247A"/>
    <w:rsid w:val="008158CC"/>
    <w:rsid w:val="008165EC"/>
    <w:rsid w:val="008266A9"/>
    <w:rsid w:val="008269D8"/>
    <w:rsid w:val="008337C0"/>
    <w:rsid w:val="00833B0E"/>
    <w:rsid w:val="008347B8"/>
    <w:rsid w:val="0084213C"/>
    <w:rsid w:val="00845136"/>
    <w:rsid w:val="00851641"/>
    <w:rsid w:val="00852B8E"/>
    <w:rsid w:val="008734B0"/>
    <w:rsid w:val="00877AB4"/>
    <w:rsid w:val="008810FD"/>
    <w:rsid w:val="00884CF7"/>
    <w:rsid w:val="0088650C"/>
    <w:rsid w:val="00897E89"/>
    <w:rsid w:val="008A0690"/>
    <w:rsid w:val="008A581D"/>
    <w:rsid w:val="008B08E4"/>
    <w:rsid w:val="008B14C1"/>
    <w:rsid w:val="008B46AA"/>
    <w:rsid w:val="008C00BD"/>
    <w:rsid w:val="008D45D8"/>
    <w:rsid w:val="008D751E"/>
    <w:rsid w:val="008E497E"/>
    <w:rsid w:val="008E778A"/>
    <w:rsid w:val="008F3D64"/>
    <w:rsid w:val="009013C9"/>
    <w:rsid w:val="00904895"/>
    <w:rsid w:val="00910FE4"/>
    <w:rsid w:val="0091696F"/>
    <w:rsid w:val="00917774"/>
    <w:rsid w:val="00917ECC"/>
    <w:rsid w:val="00923707"/>
    <w:rsid w:val="00927839"/>
    <w:rsid w:val="00937310"/>
    <w:rsid w:val="00942572"/>
    <w:rsid w:val="0094363A"/>
    <w:rsid w:val="0095558D"/>
    <w:rsid w:val="00970859"/>
    <w:rsid w:val="00983811"/>
    <w:rsid w:val="00985A61"/>
    <w:rsid w:val="00990AFA"/>
    <w:rsid w:val="0099115C"/>
    <w:rsid w:val="009967FF"/>
    <w:rsid w:val="009B336C"/>
    <w:rsid w:val="009C0E9A"/>
    <w:rsid w:val="009C3413"/>
    <w:rsid w:val="009D14E4"/>
    <w:rsid w:val="009D35D2"/>
    <w:rsid w:val="009D5258"/>
    <w:rsid w:val="009D6A4B"/>
    <w:rsid w:val="009E5D1B"/>
    <w:rsid w:val="009F0E94"/>
    <w:rsid w:val="009F7322"/>
    <w:rsid w:val="00A01864"/>
    <w:rsid w:val="00A06260"/>
    <w:rsid w:val="00A07DFE"/>
    <w:rsid w:val="00A1188B"/>
    <w:rsid w:val="00A1415D"/>
    <w:rsid w:val="00A14887"/>
    <w:rsid w:val="00A208C4"/>
    <w:rsid w:val="00A22DDE"/>
    <w:rsid w:val="00A30178"/>
    <w:rsid w:val="00A34DE1"/>
    <w:rsid w:val="00A41391"/>
    <w:rsid w:val="00A430E6"/>
    <w:rsid w:val="00A46C6A"/>
    <w:rsid w:val="00A47E83"/>
    <w:rsid w:val="00A56B11"/>
    <w:rsid w:val="00A61759"/>
    <w:rsid w:val="00A652E6"/>
    <w:rsid w:val="00A75567"/>
    <w:rsid w:val="00A86B12"/>
    <w:rsid w:val="00A86E73"/>
    <w:rsid w:val="00A934D7"/>
    <w:rsid w:val="00A93F5E"/>
    <w:rsid w:val="00A94805"/>
    <w:rsid w:val="00A9543F"/>
    <w:rsid w:val="00AA2F0C"/>
    <w:rsid w:val="00AA76F4"/>
    <w:rsid w:val="00AA7E96"/>
    <w:rsid w:val="00AB28C4"/>
    <w:rsid w:val="00AC3777"/>
    <w:rsid w:val="00AC4172"/>
    <w:rsid w:val="00AC57EE"/>
    <w:rsid w:val="00AC5815"/>
    <w:rsid w:val="00AC654B"/>
    <w:rsid w:val="00AC7F44"/>
    <w:rsid w:val="00AD1290"/>
    <w:rsid w:val="00AD1F3C"/>
    <w:rsid w:val="00AD4907"/>
    <w:rsid w:val="00AF0855"/>
    <w:rsid w:val="00AF1ACF"/>
    <w:rsid w:val="00B024E1"/>
    <w:rsid w:val="00B03F66"/>
    <w:rsid w:val="00B10B31"/>
    <w:rsid w:val="00B143EC"/>
    <w:rsid w:val="00B1763B"/>
    <w:rsid w:val="00B17971"/>
    <w:rsid w:val="00B219AF"/>
    <w:rsid w:val="00B40D05"/>
    <w:rsid w:val="00B41F75"/>
    <w:rsid w:val="00B43A02"/>
    <w:rsid w:val="00B62C5B"/>
    <w:rsid w:val="00B63AA5"/>
    <w:rsid w:val="00B76C8B"/>
    <w:rsid w:val="00B8018C"/>
    <w:rsid w:val="00B81DB4"/>
    <w:rsid w:val="00B83421"/>
    <w:rsid w:val="00B84B2A"/>
    <w:rsid w:val="00B91D87"/>
    <w:rsid w:val="00B9443D"/>
    <w:rsid w:val="00B968C7"/>
    <w:rsid w:val="00B97082"/>
    <w:rsid w:val="00BA08BE"/>
    <w:rsid w:val="00BA30B9"/>
    <w:rsid w:val="00BB1869"/>
    <w:rsid w:val="00BB2B7F"/>
    <w:rsid w:val="00BD15C6"/>
    <w:rsid w:val="00BD1FF9"/>
    <w:rsid w:val="00BD2BE0"/>
    <w:rsid w:val="00BE2AE3"/>
    <w:rsid w:val="00BE2D0F"/>
    <w:rsid w:val="00BE410D"/>
    <w:rsid w:val="00BE7BB4"/>
    <w:rsid w:val="00BF164E"/>
    <w:rsid w:val="00BF1DD5"/>
    <w:rsid w:val="00BF5BF6"/>
    <w:rsid w:val="00BF6D79"/>
    <w:rsid w:val="00C01EBC"/>
    <w:rsid w:val="00C07BCB"/>
    <w:rsid w:val="00C10A84"/>
    <w:rsid w:val="00C17786"/>
    <w:rsid w:val="00C3003D"/>
    <w:rsid w:val="00C31887"/>
    <w:rsid w:val="00C33090"/>
    <w:rsid w:val="00C33A5F"/>
    <w:rsid w:val="00C35393"/>
    <w:rsid w:val="00C35746"/>
    <w:rsid w:val="00C4573F"/>
    <w:rsid w:val="00C477DE"/>
    <w:rsid w:val="00C53E28"/>
    <w:rsid w:val="00C5697B"/>
    <w:rsid w:val="00C616CA"/>
    <w:rsid w:val="00C660A9"/>
    <w:rsid w:val="00C70066"/>
    <w:rsid w:val="00C7134A"/>
    <w:rsid w:val="00C80272"/>
    <w:rsid w:val="00C8198A"/>
    <w:rsid w:val="00C81BB8"/>
    <w:rsid w:val="00C85F14"/>
    <w:rsid w:val="00C96257"/>
    <w:rsid w:val="00CA4670"/>
    <w:rsid w:val="00CA4A6A"/>
    <w:rsid w:val="00CB491D"/>
    <w:rsid w:val="00CD0A75"/>
    <w:rsid w:val="00CD567C"/>
    <w:rsid w:val="00CE4467"/>
    <w:rsid w:val="00CF419F"/>
    <w:rsid w:val="00D06228"/>
    <w:rsid w:val="00D11BBC"/>
    <w:rsid w:val="00D127C3"/>
    <w:rsid w:val="00D130F2"/>
    <w:rsid w:val="00D14136"/>
    <w:rsid w:val="00D24F86"/>
    <w:rsid w:val="00D27A20"/>
    <w:rsid w:val="00D3373D"/>
    <w:rsid w:val="00D41AA2"/>
    <w:rsid w:val="00D46B9C"/>
    <w:rsid w:val="00D54C02"/>
    <w:rsid w:val="00D552F9"/>
    <w:rsid w:val="00D56913"/>
    <w:rsid w:val="00D7372C"/>
    <w:rsid w:val="00D82587"/>
    <w:rsid w:val="00D90ADD"/>
    <w:rsid w:val="00D91226"/>
    <w:rsid w:val="00D960FA"/>
    <w:rsid w:val="00D97B41"/>
    <w:rsid w:val="00DA5921"/>
    <w:rsid w:val="00DC1BE4"/>
    <w:rsid w:val="00DC3872"/>
    <w:rsid w:val="00DC451D"/>
    <w:rsid w:val="00DD4013"/>
    <w:rsid w:val="00DD4F52"/>
    <w:rsid w:val="00DD7492"/>
    <w:rsid w:val="00DE584E"/>
    <w:rsid w:val="00DF135F"/>
    <w:rsid w:val="00DF518D"/>
    <w:rsid w:val="00DF6C14"/>
    <w:rsid w:val="00DF7819"/>
    <w:rsid w:val="00E07F47"/>
    <w:rsid w:val="00E109B1"/>
    <w:rsid w:val="00E17C3C"/>
    <w:rsid w:val="00E244D3"/>
    <w:rsid w:val="00E270B7"/>
    <w:rsid w:val="00E304F1"/>
    <w:rsid w:val="00E30777"/>
    <w:rsid w:val="00E30C02"/>
    <w:rsid w:val="00E35C6C"/>
    <w:rsid w:val="00E408A5"/>
    <w:rsid w:val="00E41BA2"/>
    <w:rsid w:val="00E44DE1"/>
    <w:rsid w:val="00E5122C"/>
    <w:rsid w:val="00E60443"/>
    <w:rsid w:val="00E609C3"/>
    <w:rsid w:val="00E62C7C"/>
    <w:rsid w:val="00E65EE0"/>
    <w:rsid w:val="00E74106"/>
    <w:rsid w:val="00E769FB"/>
    <w:rsid w:val="00E82E14"/>
    <w:rsid w:val="00E97CD2"/>
    <w:rsid w:val="00EA1865"/>
    <w:rsid w:val="00EA2D7E"/>
    <w:rsid w:val="00EA7BCC"/>
    <w:rsid w:val="00EB01BE"/>
    <w:rsid w:val="00EC0DBA"/>
    <w:rsid w:val="00EC3269"/>
    <w:rsid w:val="00EC79DD"/>
    <w:rsid w:val="00ED22DA"/>
    <w:rsid w:val="00EE02F6"/>
    <w:rsid w:val="00EE5843"/>
    <w:rsid w:val="00EE682F"/>
    <w:rsid w:val="00EE7369"/>
    <w:rsid w:val="00EF0833"/>
    <w:rsid w:val="00EF2B09"/>
    <w:rsid w:val="00EF2F9C"/>
    <w:rsid w:val="00F042FE"/>
    <w:rsid w:val="00F12BE2"/>
    <w:rsid w:val="00F1545F"/>
    <w:rsid w:val="00F233DE"/>
    <w:rsid w:val="00F23971"/>
    <w:rsid w:val="00F301C7"/>
    <w:rsid w:val="00F3126B"/>
    <w:rsid w:val="00F349F7"/>
    <w:rsid w:val="00F3720E"/>
    <w:rsid w:val="00F41B8D"/>
    <w:rsid w:val="00F46018"/>
    <w:rsid w:val="00F462D6"/>
    <w:rsid w:val="00F51BF2"/>
    <w:rsid w:val="00F53C2E"/>
    <w:rsid w:val="00F54048"/>
    <w:rsid w:val="00F54BA3"/>
    <w:rsid w:val="00F56C6C"/>
    <w:rsid w:val="00F6444D"/>
    <w:rsid w:val="00F65470"/>
    <w:rsid w:val="00F661B1"/>
    <w:rsid w:val="00F66B0A"/>
    <w:rsid w:val="00F676B0"/>
    <w:rsid w:val="00F72098"/>
    <w:rsid w:val="00F72BD5"/>
    <w:rsid w:val="00F75DA5"/>
    <w:rsid w:val="00F818C9"/>
    <w:rsid w:val="00F959C9"/>
    <w:rsid w:val="00F97042"/>
    <w:rsid w:val="00FA34E6"/>
    <w:rsid w:val="00FB3872"/>
    <w:rsid w:val="00FC1756"/>
    <w:rsid w:val="00FC2EBB"/>
    <w:rsid w:val="00FC343C"/>
    <w:rsid w:val="00FD1EB1"/>
    <w:rsid w:val="00FE1244"/>
    <w:rsid w:val="00FE5423"/>
    <w:rsid w:val="00FE61B3"/>
    <w:rsid w:val="00FE65CC"/>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83CE2"/>
  <w15:docId w15:val="{FD881866-06CB-4817-B0AF-B8D685216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TW"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2CE"/>
    <w:pPr>
      <w:spacing w:after="0" w:line="480" w:lineRule="auto"/>
    </w:pPr>
    <w:rPr>
      <w:rFonts w:ascii="Open Sans" w:hAnsi="Open San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har Char"/>
    <w:basedOn w:val="Normal"/>
    <w:link w:val="FootnoteTextChar"/>
    <w:uiPriority w:val="99"/>
    <w:unhideWhenUsed/>
    <w:rsid w:val="006C72CE"/>
    <w:pPr>
      <w:spacing w:before="240" w:after="240" w:line="240" w:lineRule="auto"/>
    </w:pPr>
    <w:rPr>
      <w:rFonts w:eastAsia="PMingLiU"/>
      <w:kern w:val="0"/>
      <w:sz w:val="20"/>
      <w:szCs w:val="20"/>
      <w:lang w:val="en-AU" w:eastAsia="en-US"/>
      <w14:ligatures w14:val="none"/>
    </w:rPr>
  </w:style>
  <w:style w:type="character" w:customStyle="1" w:styleId="FootnoteTextChar">
    <w:name w:val="Footnote Text Char"/>
    <w:aliases w:val="Char Char Char"/>
    <w:basedOn w:val="DefaultParagraphFont"/>
    <w:link w:val="FootnoteText"/>
    <w:uiPriority w:val="99"/>
    <w:rsid w:val="006C72CE"/>
    <w:rPr>
      <w:rFonts w:ascii="Open Sans" w:eastAsia="PMingLiU" w:hAnsi="Open Sans"/>
      <w:kern w:val="0"/>
      <w:sz w:val="20"/>
      <w:szCs w:val="20"/>
      <w:lang w:val="en-AU" w:eastAsia="en-US"/>
      <w14:ligatures w14:val="none"/>
    </w:rPr>
  </w:style>
  <w:style w:type="character" w:styleId="FootnoteReference">
    <w:name w:val="footnote reference"/>
    <w:basedOn w:val="DefaultParagraphFont"/>
    <w:uiPriority w:val="99"/>
    <w:unhideWhenUsed/>
    <w:rsid w:val="001E005F"/>
    <w:rPr>
      <w:vertAlign w:val="superscript"/>
    </w:rPr>
  </w:style>
  <w:style w:type="paragraph" w:styleId="Bibliography">
    <w:name w:val="Bibliography"/>
    <w:basedOn w:val="Normal"/>
    <w:next w:val="Normal"/>
    <w:uiPriority w:val="37"/>
    <w:unhideWhenUsed/>
    <w:rsid w:val="0043538E"/>
    <w:pPr>
      <w:spacing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6264</TotalTime>
  <Pages>16</Pages>
  <Words>7345</Words>
  <Characters>41868</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Douglas</dc:creator>
  <cp:keywords/>
  <dc:description/>
  <cp:lastModifiedBy>Referee</cp:lastModifiedBy>
  <cp:revision>565</cp:revision>
  <dcterms:created xsi:type="dcterms:W3CDTF">2024-04-11T10:41:00Z</dcterms:created>
  <dcterms:modified xsi:type="dcterms:W3CDTF">2024-05-02T14:24:00Z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id="QaQBjrwc"/&gt;&lt;style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